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34" w:rsidRPr="00750E34" w:rsidRDefault="00750E34" w:rsidP="00750E34">
      <w:pPr>
        <w:spacing w:before="60" w:after="60" w:line="240" w:lineRule="auto"/>
        <w:jc w:val="center"/>
        <w:rPr>
          <w:rFonts w:asciiTheme="minorBidi" w:eastAsia="Times New Roman" w:hAnsiTheme="minorBidi" w:hint="cs"/>
          <w:b/>
          <w:bCs/>
          <w:sz w:val="28"/>
          <w:szCs w:val="28"/>
          <w:u w:val="single"/>
          <w:rtl/>
          <w:lang w:eastAsia="fr-FR"/>
        </w:rPr>
      </w:pPr>
      <w:proofErr w:type="gramStart"/>
      <w:r w:rsidRPr="00750E34">
        <w:rPr>
          <w:rFonts w:asciiTheme="minorBidi" w:eastAsia="Times New Roman" w:hAnsiTheme="minorBidi"/>
          <w:b/>
          <w:bCs/>
          <w:sz w:val="28"/>
          <w:szCs w:val="28"/>
          <w:u w:val="single"/>
          <w:rtl/>
          <w:lang w:eastAsia="fr-FR"/>
        </w:rPr>
        <w:t>تحريم</w:t>
      </w:r>
      <w:proofErr w:type="gramEnd"/>
      <w:r w:rsidRPr="00750E34">
        <w:rPr>
          <w:rFonts w:asciiTheme="minorBidi" w:eastAsia="Times New Roman" w:hAnsiTheme="minorBidi"/>
          <w:b/>
          <w:bCs/>
          <w:sz w:val="28"/>
          <w:szCs w:val="28"/>
          <w:u w:val="single"/>
          <w:rtl/>
          <w:lang w:eastAsia="fr-FR"/>
        </w:rPr>
        <w:t xml:space="preserve"> الغدر والخيانة</w:t>
      </w:r>
    </w:p>
    <w:p w:rsidR="00750E34" w:rsidRPr="00750E34" w:rsidRDefault="00750E34" w:rsidP="00750E34">
      <w:pPr>
        <w:spacing w:before="60" w:after="60" w:line="240" w:lineRule="auto"/>
        <w:jc w:val="center"/>
        <w:rPr>
          <w:rFonts w:asciiTheme="minorBidi" w:eastAsia="Times New Roman" w:hAnsiTheme="minorBidi"/>
          <w:color w:val="000000"/>
          <w:sz w:val="28"/>
          <w:szCs w:val="28"/>
          <w:lang w:eastAsia="fr-FR"/>
        </w:rPr>
      </w:pPr>
      <w:r w:rsidRPr="00750E34">
        <w:rPr>
          <w:rFonts w:asciiTheme="minorBidi" w:eastAsia="Times New Roman" w:hAnsiTheme="minorBidi"/>
          <w:b/>
          <w:bCs/>
          <w:color w:val="800000"/>
          <w:sz w:val="28"/>
          <w:szCs w:val="28"/>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lang w:eastAsia="fr-FR"/>
        </w:rPr>
      </w:pPr>
      <w:r w:rsidRPr="00750E34">
        <w:rPr>
          <w:rFonts w:asciiTheme="minorBidi" w:eastAsia="Times New Roman" w:hAnsiTheme="minorBidi"/>
          <w:b/>
          <w:bCs/>
          <w:color w:val="000000"/>
          <w:sz w:val="28"/>
          <w:szCs w:val="28"/>
          <w:rtl/>
          <w:lang w:eastAsia="fr-FR"/>
        </w:rPr>
        <w:t>1- قال الله تعالى:</w:t>
      </w:r>
      <w:r w:rsidRPr="00750E34">
        <w:rPr>
          <w:rFonts w:asciiTheme="minorBidi" w:eastAsia="Times New Roman" w:hAnsiTheme="minorBidi"/>
          <w:b/>
          <w:bCs/>
          <w:color w:val="800000"/>
          <w:sz w:val="28"/>
          <w:szCs w:val="28"/>
          <w:rtl/>
          <w:lang w:eastAsia="fr-FR"/>
        </w:rPr>
        <w:t> {</w:t>
      </w:r>
      <w:proofErr w:type="gramStart"/>
      <w:r w:rsidRPr="00750E34">
        <w:rPr>
          <w:rFonts w:asciiTheme="minorBidi" w:eastAsia="Times New Roman" w:hAnsiTheme="minorBidi"/>
          <w:b/>
          <w:bCs/>
          <w:color w:val="800000"/>
          <w:sz w:val="28"/>
          <w:szCs w:val="28"/>
          <w:rtl/>
          <w:lang w:eastAsia="fr-FR"/>
        </w:rPr>
        <w:t>إِنَّ</w:t>
      </w:r>
      <w:proofErr w:type="gramEnd"/>
      <w:r w:rsidRPr="00750E34">
        <w:rPr>
          <w:rFonts w:asciiTheme="minorBidi" w:eastAsia="Times New Roman" w:hAnsiTheme="minorBidi"/>
          <w:b/>
          <w:bCs/>
          <w:color w:val="800000"/>
          <w:sz w:val="28"/>
          <w:szCs w:val="28"/>
          <w:rtl/>
          <w:lang w:eastAsia="fr-FR"/>
        </w:rPr>
        <w:t xml:space="preserve"> اللَّهَ لا يُحِبُّ مَنْ كَانَ خَوَّاناً أَثِيماً} </w:t>
      </w:r>
      <w:r w:rsidRPr="00750E34">
        <w:rPr>
          <w:rFonts w:asciiTheme="minorBidi" w:eastAsia="Times New Roman" w:hAnsiTheme="minorBidi"/>
          <w:b/>
          <w:bCs/>
          <w:color w:val="000000"/>
          <w:sz w:val="28"/>
          <w:szCs w:val="28"/>
          <w:rtl/>
          <w:lang w:eastAsia="fr-FR"/>
        </w:rPr>
        <w:t>[النساء:107].</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proofErr w:type="gramStart"/>
      <w:r w:rsidRPr="00750E34">
        <w:rPr>
          <w:rFonts w:asciiTheme="minorBidi" w:eastAsia="Times New Roman" w:hAnsiTheme="minorBidi"/>
          <w:b/>
          <w:bCs/>
          <w:color w:val="000000"/>
          <w:sz w:val="28"/>
          <w:szCs w:val="28"/>
          <w:rtl/>
          <w:lang w:eastAsia="fr-FR"/>
        </w:rPr>
        <w:t>قال</w:t>
      </w:r>
      <w:proofErr w:type="gramEnd"/>
      <w:r w:rsidRPr="00750E34">
        <w:rPr>
          <w:rFonts w:asciiTheme="minorBidi" w:eastAsia="Times New Roman" w:hAnsiTheme="minorBidi"/>
          <w:b/>
          <w:bCs/>
          <w:color w:val="000000"/>
          <w:sz w:val="28"/>
          <w:szCs w:val="28"/>
          <w:rtl/>
          <w:lang w:eastAsia="fr-FR"/>
        </w:rPr>
        <w:t xml:space="preserve"> الطبري رحمه الله: "يقول: إن الله لا يحب من كان من صفته خيانة الناس في أموالهم، وركوب الإثم في ذلك وغيره مما حرمه الله عليه"</w:t>
      </w:r>
      <w:bookmarkStart w:id="0" w:name="_ftnref1"/>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w:t>
      </w:r>
      <w:r w:rsidRPr="00750E34">
        <w:rPr>
          <w:rFonts w:asciiTheme="minorBidi" w:eastAsia="Times New Roman" w:hAnsiTheme="minorBidi"/>
          <w:b/>
          <w:bCs/>
          <w:color w:val="000000"/>
          <w:sz w:val="28"/>
          <w:szCs w:val="28"/>
          <w:rtl/>
          <w:lang w:eastAsia="fr-FR"/>
        </w:rPr>
        <w:fldChar w:fldCharType="end"/>
      </w:r>
      <w:bookmarkEnd w:id="0"/>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وقال القرطبي: "روي أنها نزلت بسبب المؤمنين لما كثروا بمكة وآذاهم الكفار وهاجر من هاجر إلى أرض الحبشة، أراد بعض مؤمني مكة أن يقتل من أمكنه من الكفار ويغتال ويغدر ويحتال، فنزلت هذه الآية إلى قوله: </w:t>
      </w:r>
      <w:r w:rsidRPr="00750E34">
        <w:rPr>
          <w:rFonts w:asciiTheme="minorBidi" w:eastAsia="Times New Roman" w:hAnsiTheme="minorBidi"/>
          <w:b/>
          <w:bCs/>
          <w:color w:val="800000"/>
          <w:sz w:val="28"/>
          <w:szCs w:val="28"/>
          <w:rtl/>
          <w:lang w:eastAsia="fr-FR"/>
        </w:rPr>
        <w:t>{كَفُورٍ}</w:t>
      </w:r>
      <w:r w:rsidRPr="00750E34">
        <w:rPr>
          <w:rFonts w:asciiTheme="minorBidi" w:eastAsia="Times New Roman" w:hAnsiTheme="minorBidi"/>
          <w:b/>
          <w:bCs/>
          <w:color w:val="000000"/>
          <w:sz w:val="28"/>
          <w:szCs w:val="28"/>
          <w:rtl/>
          <w:lang w:eastAsia="fr-FR"/>
        </w:rPr>
        <w:t>،</w:t>
      </w:r>
      <w:r w:rsidRPr="00750E34">
        <w:rPr>
          <w:rFonts w:asciiTheme="minorBidi" w:eastAsia="Times New Roman" w:hAnsiTheme="minorBidi"/>
          <w:b/>
          <w:bCs/>
          <w:color w:val="800000"/>
          <w:sz w:val="28"/>
          <w:szCs w:val="28"/>
          <w:rtl/>
          <w:lang w:eastAsia="fr-FR"/>
        </w:rPr>
        <w:t> </w:t>
      </w:r>
      <w:r w:rsidRPr="00750E34">
        <w:rPr>
          <w:rFonts w:asciiTheme="minorBidi" w:eastAsia="Times New Roman" w:hAnsiTheme="minorBidi"/>
          <w:b/>
          <w:bCs/>
          <w:color w:val="000000"/>
          <w:sz w:val="28"/>
          <w:szCs w:val="28"/>
          <w:rtl/>
          <w:lang w:eastAsia="fr-FR"/>
        </w:rPr>
        <w:t xml:space="preserve">فوعد فيها سبحانه بالمدافعة، ونهى أفصحَ نهي عن الخيانة والغدر. وقد مضى في الأنفال التشديد في الغدر، وأنه ينصب للغادر لواء عند </w:t>
      </w:r>
      <w:proofErr w:type="spellStart"/>
      <w:r w:rsidRPr="00750E34">
        <w:rPr>
          <w:rFonts w:asciiTheme="minorBidi" w:eastAsia="Times New Roman" w:hAnsiTheme="minorBidi"/>
          <w:b/>
          <w:bCs/>
          <w:color w:val="000000"/>
          <w:sz w:val="28"/>
          <w:szCs w:val="28"/>
          <w:rtl/>
          <w:lang w:eastAsia="fr-FR"/>
        </w:rPr>
        <w:t>استه</w:t>
      </w:r>
      <w:proofErr w:type="spellEnd"/>
      <w:r w:rsidRPr="00750E34">
        <w:rPr>
          <w:rFonts w:asciiTheme="minorBidi" w:eastAsia="Times New Roman" w:hAnsiTheme="minorBidi"/>
          <w:b/>
          <w:bCs/>
          <w:color w:val="000000"/>
          <w:sz w:val="28"/>
          <w:szCs w:val="28"/>
          <w:rtl/>
          <w:lang w:eastAsia="fr-FR"/>
        </w:rPr>
        <w:t xml:space="preserve"> بقدر </w:t>
      </w:r>
      <w:proofErr w:type="spellStart"/>
      <w:r w:rsidRPr="00750E34">
        <w:rPr>
          <w:rFonts w:asciiTheme="minorBidi" w:eastAsia="Times New Roman" w:hAnsiTheme="minorBidi"/>
          <w:b/>
          <w:bCs/>
          <w:color w:val="000000"/>
          <w:sz w:val="28"/>
          <w:szCs w:val="28"/>
          <w:rtl/>
          <w:lang w:eastAsia="fr-FR"/>
        </w:rPr>
        <w:t>غدرته</w:t>
      </w:r>
      <w:proofErr w:type="spellEnd"/>
      <w:r w:rsidRPr="00750E34">
        <w:rPr>
          <w:rFonts w:asciiTheme="minorBidi" w:eastAsia="Times New Roman" w:hAnsiTheme="minorBidi"/>
          <w:b/>
          <w:bCs/>
          <w:color w:val="000000"/>
          <w:sz w:val="28"/>
          <w:szCs w:val="28"/>
          <w:rtl/>
          <w:lang w:eastAsia="fr-FR"/>
        </w:rPr>
        <w:t xml:space="preserve"> يقال: هذه </w:t>
      </w:r>
      <w:proofErr w:type="spellStart"/>
      <w:r w:rsidRPr="00750E34">
        <w:rPr>
          <w:rFonts w:asciiTheme="minorBidi" w:eastAsia="Times New Roman" w:hAnsiTheme="minorBidi"/>
          <w:b/>
          <w:bCs/>
          <w:color w:val="000000"/>
          <w:sz w:val="28"/>
          <w:szCs w:val="28"/>
          <w:rtl/>
          <w:lang w:eastAsia="fr-FR"/>
        </w:rPr>
        <w:t>غدرة</w:t>
      </w:r>
      <w:proofErr w:type="spellEnd"/>
      <w:r w:rsidRPr="00750E34">
        <w:rPr>
          <w:rFonts w:asciiTheme="minorBidi" w:eastAsia="Times New Roman" w:hAnsiTheme="minorBidi"/>
          <w:b/>
          <w:bCs/>
          <w:color w:val="000000"/>
          <w:sz w:val="28"/>
          <w:szCs w:val="28"/>
          <w:rtl/>
          <w:lang w:eastAsia="fr-FR"/>
        </w:rPr>
        <w:t xml:space="preserve"> فلان"</w:t>
      </w:r>
      <w:bookmarkStart w:id="1" w:name="_ftnref2"/>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"_ftn2"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[2]</w:t>
      </w:r>
      <w:r w:rsidRPr="00750E34">
        <w:rPr>
          <w:rFonts w:asciiTheme="minorBidi" w:eastAsia="Times New Roman" w:hAnsiTheme="minorBidi"/>
          <w:b/>
          <w:bCs/>
          <w:color w:val="000000"/>
          <w:sz w:val="28"/>
          <w:szCs w:val="28"/>
          <w:rtl/>
          <w:lang w:eastAsia="fr-FR"/>
        </w:rPr>
        <w:fldChar w:fldCharType="end"/>
      </w:r>
      <w:bookmarkEnd w:id="1"/>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2-</w:t>
      </w:r>
      <w:r w:rsidRPr="00750E34">
        <w:rPr>
          <w:rFonts w:asciiTheme="minorBidi" w:eastAsia="Times New Roman" w:hAnsiTheme="minorBidi"/>
          <w:b/>
          <w:bCs/>
          <w:color w:val="800000"/>
          <w:sz w:val="28"/>
          <w:szCs w:val="28"/>
          <w:rtl/>
          <w:lang w:eastAsia="fr-FR"/>
        </w:rPr>
        <w:t> </w:t>
      </w:r>
      <w:r w:rsidRPr="00750E34">
        <w:rPr>
          <w:rFonts w:asciiTheme="minorBidi" w:eastAsia="Times New Roman" w:hAnsiTheme="minorBidi"/>
          <w:b/>
          <w:bCs/>
          <w:color w:val="000000"/>
          <w:sz w:val="28"/>
          <w:szCs w:val="28"/>
          <w:rtl/>
          <w:lang w:eastAsia="fr-FR"/>
        </w:rPr>
        <w:t>وقال تعالى:</w:t>
      </w:r>
      <w:r w:rsidRPr="00750E34">
        <w:rPr>
          <w:rFonts w:asciiTheme="minorBidi" w:eastAsia="Times New Roman" w:hAnsiTheme="minorBidi"/>
          <w:b/>
          <w:bCs/>
          <w:color w:val="800000"/>
          <w:sz w:val="28"/>
          <w:szCs w:val="28"/>
          <w:rtl/>
          <w:lang w:eastAsia="fr-FR"/>
        </w:rPr>
        <w:t xml:space="preserve"> {وَأَوْفُوا بِالْعَهْدِ إِنَّ الْعَهْدَ كَانَ </w:t>
      </w:r>
      <w:proofErr w:type="spellStart"/>
      <w:r w:rsidRPr="00750E34">
        <w:rPr>
          <w:rFonts w:asciiTheme="minorBidi" w:eastAsia="Times New Roman" w:hAnsiTheme="minorBidi"/>
          <w:b/>
          <w:bCs/>
          <w:color w:val="800000"/>
          <w:sz w:val="28"/>
          <w:szCs w:val="28"/>
          <w:rtl/>
          <w:lang w:eastAsia="fr-FR"/>
        </w:rPr>
        <w:t>مَسْؤُولاً</w:t>
      </w:r>
      <w:proofErr w:type="spellEnd"/>
      <w:r w:rsidRPr="00750E34">
        <w:rPr>
          <w:rFonts w:asciiTheme="minorBidi" w:eastAsia="Times New Roman" w:hAnsiTheme="minorBidi"/>
          <w:b/>
          <w:bCs/>
          <w:color w:val="800000"/>
          <w:sz w:val="28"/>
          <w:szCs w:val="28"/>
          <w:rtl/>
          <w:lang w:eastAsia="fr-FR"/>
        </w:rPr>
        <w:t>}</w:t>
      </w:r>
      <w:r w:rsidRPr="00750E34">
        <w:rPr>
          <w:rFonts w:asciiTheme="minorBidi" w:eastAsia="Times New Roman" w:hAnsiTheme="minorBidi"/>
          <w:b/>
          <w:bCs/>
          <w:color w:val="000000"/>
          <w:sz w:val="28"/>
          <w:szCs w:val="28"/>
          <w:rtl/>
          <w:lang w:eastAsia="fr-FR"/>
        </w:rPr>
        <w:t> [الإسراء:34].</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قال ابن كثير رحمه الله: "قوله: </w:t>
      </w:r>
      <w:r w:rsidRPr="00750E34">
        <w:rPr>
          <w:rFonts w:asciiTheme="minorBidi" w:eastAsia="Times New Roman" w:hAnsiTheme="minorBidi"/>
          <w:b/>
          <w:bCs/>
          <w:color w:val="800000"/>
          <w:sz w:val="28"/>
          <w:szCs w:val="28"/>
          <w:rtl/>
          <w:lang w:eastAsia="fr-FR"/>
        </w:rPr>
        <w:t>{وَأَوْفُوا بِالْعَهْدِ}</w:t>
      </w:r>
      <w:r w:rsidRPr="00750E34">
        <w:rPr>
          <w:rFonts w:asciiTheme="minorBidi" w:eastAsia="Times New Roman" w:hAnsiTheme="minorBidi"/>
          <w:b/>
          <w:bCs/>
          <w:color w:val="000000"/>
          <w:sz w:val="28"/>
          <w:szCs w:val="28"/>
          <w:rtl/>
          <w:lang w:eastAsia="fr-FR"/>
        </w:rPr>
        <w:t> أي: الذي تعاهدون عليه الناس، والعقود التي تعاملونهم بها؛ فإن العهد والعقد كل منهما يسأل صاحبه عنه،</w:t>
      </w:r>
      <w:r w:rsidRPr="00750E34">
        <w:rPr>
          <w:rFonts w:asciiTheme="minorBidi" w:eastAsia="Times New Roman" w:hAnsiTheme="minorBidi"/>
          <w:b/>
          <w:bCs/>
          <w:color w:val="800000"/>
          <w:sz w:val="28"/>
          <w:szCs w:val="28"/>
          <w:rtl/>
          <w:lang w:eastAsia="fr-FR"/>
        </w:rPr>
        <w:t xml:space="preserve"> {إِنَّ الْعَهْدَ كَانَ </w:t>
      </w:r>
      <w:proofErr w:type="spellStart"/>
      <w:r w:rsidRPr="00750E34">
        <w:rPr>
          <w:rFonts w:asciiTheme="minorBidi" w:eastAsia="Times New Roman" w:hAnsiTheme="minorBidi"/>
          <w:b/>
          <w:bCs/>
          <w:color w:val="800000"/>
          <w:sz w:val="28"/>
          <w:szCs w:val="28"/>
          <w:rtl/>
          <w:lang w:eastAsia="fr-FR"/>
        </w:rPr>
        <w:t>مَسْؤُولاً</w:t>
      </w:r>
      <w:proofErr w:type="spellEnd"/>
      <w:r w:rsidRPr="00750E34">
        <w:rPr>
          <w:rFonts w:asciiTheme="minorBidi" w:eastAsia="Times New Roman" w:hAnsiTheme="minorBidi"/>
          <w:b/>
          <w:bCs/>
          <w:color w:val="800000"/>
          <w:sz w:val="28"/>
          <w:szCs w:val="28"/>
          <w:rtl/>
          <w:lang w:eastAsia="fr-FR"/>
        </w:rPr>
        <w:t>}</w:t>
      </w:r>
      <w:r w:rsidRPr="00750E34">
        <w:rPr>
          <w:rFonts w:asciiTheme="minorBidi" w:eastAsia="Times New Roman" w:hAnsiTheme="minorBidi"/>
          <w:b/>
          <w:bCs/>
          <w:color w:val="000000"/>
          <w:sz w:val="28"/>
          <w:szCs w:val="28"/>
          <w:rtl/>
          <w:lang w:eastAsia="fr-FR"/>
        </w:rPr>
        <w:t> أي: عنه"</w:t>
      </w:r>
      <w:bookmarkStart w:id="2" w:name="_ftnref3"/>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"_ftn3"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[3]</w:t>
      </w:r>
      <w:r w:rsidRPr="00750E34">
        <w:rPr>
          <w:rFonts w:asciiTheme="minorBidi" w:eastAsia="Times New Roman" w:hAnsiTheme="minorBidi"/>
          <w:b/>
          <w:bCs/>
          <w:color w:val="000000"/>
          <w:sz w:val="28"/>
          <w:szCs w:val="28"/>
          <w:rtl/>
          <w:lang w:eastAsia="fr-FR"/>
        </w:rPr>
        <w:fldChar w:fldCharType="end"/>
      </w:r>
      <w:bookmarkEnd w:id="2"/>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3- </w:t>
      </w:r>
      <w:proofErr w:type="gramStart"/>
      <w:r w:rsidRPr="00750E34">
        <w:rPr>
          <w:rFonts w:asciiTheme="minorBidi" w:eastAsia="Times New Roman" w:hAnsiTheme="minorBidi"/>
          <w:b/>
          <w:bCs/>
          <w:color w:val="000000"/>
          <w:sz w:val="28"/>
          <w:szCs w:val="28"/>
          <w:rtl/>
          <w:lang w:eastAsia="fr-FR"/>
        </w:rPr>
        <w:t>وقال</w:t>
      </w:r>
      <w:proofErr w:type="gramEnd"/>
      <w:r w:rsidRPr="00750E34">
        <w:rPr>
          <w:rFonts w:asciiTheme="minorBidi" w:eastAsia="Times New Roman" w:hAnsiTheme="minorBidi"/>
          <w:b/>
          <w:bCs/>
          <w:color w:val="000000"/>
          <w:sz w:val="28"/>
          <w:szCs w:val="28"/>
          <w:rtl/>
          <w:lang w:eastAsia="fr-FR"/>
        </w:rPr>
        <w:t xml:space="preserve"> تعالى: </w:t>
      </w:r>
      <w:r w:rsidRPr="00750E34">
        <w:rPr>
          <w:rFonts w:asciiTheme="minorBidi" w:eastAsia="Times New Roman" w:hAnsiTheme="minorBidi"/>
          <w:b/>
          <w:bCs/>
          <w:color w:val="800000"/>
          <w:sz w:val="28"/>
          <w:szCs w:val="28"/>
          <w:rtl/>
          <w:lang w:eastAsia="fr-FR"/>
        </w:rPr>
        <w:t>{وَأَنَّ اللَّهَ لا يَهْدِي كَيْدَ الْخَائِنِين}</w:t>
      </w:r>
      <w:r w:rsidRPr="00750E34">
        <w:rPr>
          <w:rFonts w:asciiTheme="minorBidi" w:eastAsia="Times New Roman" w:hAnsiTheme="minorBidi"/>
          <w:b/>
          <w:bCs/>
          <w:color w:val="000000"/>
          <w:sz w:val="28"/>
          <w:szCs w:val="28"/>
          <w:rtl/>
          <w:lang w:eastAsia="fr-FR"/>
        </w:rPr>
        <w:t> [يوسف:52].</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قال القرطبي رحمه الله: "معناه أن الله لا يهدي الخائنين بكيدهم"</w:t>
      </w:r>
      <w:bookmarkStart w:id="3" w:name="_ftnref4"/>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"_ftn4"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[4]</w:t>
      </w:r>
      <w:r w:rsidRPr="00750E34">
        <w:rPr>
          <w:rFonts w:asciiTheme="minorBidi" w:eastAsia="Times New Roman" w:hAnsiTheme="minorBidi"/>
          <w:b/>
          <w:bCs/>
          <w:color w:val="000000"/>
          <w:sz w:val="28"/>
          <w:szCs w:val="28"/>
          <w:rtl/>
          <w:lang w:eastAsia="fr-FR"/>
        </w:rPr>
        <w:fldChar w:fldCharType="end"/>
      </w:r>
      <w:bookmarkEnd w:id="3"/>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proofErr w:type="gramStart"/>
      <w:r w:rsidRPr="00750E34">
        <w:rPr>
          <w:rFonts w:asciiTheme="minorBidi" w:eastAsia="Times New Roman" w:hAnsiTheme="minorBidi"/>
          <w:b/>
          <w:bCs/>
          <w:color w:val="000000"/>
          <w:sz w:val="28"/>
          <w:szCs w:val="28"/>
          <w:rtl/>
          <w:lang w:eastAsia="fr-FR"/>
        </w:rPr>
        <w:t>وقال</w:t>
      </w:r>
      <w:proofErr w:type="gramEnd"/>
      <w:r w:rsidRPr="00750E34">
        <w:rPr>
          <w:rFonts w:asciiTheme="minorBidi" w:eastAsia="Times New Roman" w:hAnsiTheme="minorBidi"/>
          <w:b/>
          <w:bCs/>
          <w:color w:val="000000"/>
          <w:sz w:val="28"/>
          <w:szCs w:val="28"/>
          <w:rtl/>
          <w:lang w:eastAsia="fr-FR"/>
        </w:rPr>
        <w:t xml:space="preserve"> ابن سعدي رحمه الله: "فإنّ كلّ خائن لا بدّ أن تعود خيانته ومكره على نفسه، ولا بدّ أن يتبين أمره"</w:t>
      </w:r>
      <w:bookmarkStart w:id="4" w:name="_ftnref5"/>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"_ftn5"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[5]</w:t>
      </w:r>
      <w:r w:rsidRPr="00750E34">
        <w:rPr>
          <w:rFonts w:asciiTheme="minorBidi" w:eastAsia="Times New Roman" w:hAnsiTheme="minorBidi"/>
          <w:b/>
          <w:bCs/>
          <w:color w:val="000000"/>
          <w:sz w:val="28"/>
          <w:szCs w:val="28"/>
          <w:rtl/>
          <w:lang w:eastAsia="fr-FR"/>
        </w:rPr>
        <w:fldChar w:fldCharType="end"/>
      </w:r>
      <w:bookmarkEnd w:id="4"/>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4- وعن أبي هريرة رضي الله عنه قال: كان رسول الله صلى الله عليه وسلم يقول: </w:t>
      </w:r>
      <w:r w:rsidRPr="00750E34">
        <w:rPr>
          <w:rFonts w:asciiTheme="minorBidi" w:eastAsia="Times New Roman" w:hAnsiTheme="minorBidi"/>
          <w:b/>
          <w:bCs/>
          <w:color w:val="008000"/>
          <w:sz w:val="28"/>
          <w:szCs w:val="28"/>
          <w:rtl/>
          <w:lang w:eastAsia="fr-FR"/>
        </w:rPr>
        <w:t xml:space="preserve">((اللهم إني أعوذ بك من الجوع؛ فإنه </w:t>
      </w:r>
      <w:proofErr w:type="spellStart"/>
      <w:r w:rsidRPr="00750E34">
        <w:rPr>
          <w:rFonts w:asciiTheme="minorBidi" w:eastAsia="Times New Roman" w:hAnsiTheme="minorBidi"/>
          <w:b/>
          <w:bCs/>
          <w:color w:val="008000"/>
          <w:sz w:val="28"/>
          <w:szCs w:val="28"/>
          <w:rtl/>
          <w:lang w:eastAsia="fr-FR"/>
        </w:rPr>
        <w:t>بئس</w:t>
      </w:r>
      <w:proofErr w:type="spellEnd"/>
      <w:r w:rsidRPr="00750E34">
        <w:rPr>
          <w:rFonts w:asciiTheme="minorBidi" w:eastAsia="Times New Roman" w:hAnsiTheme="minorBidi"/>
          <w:b/>
          <w:bCs/>
          <w:color w:val="008000"/>
          <w:sz w:val="28"/>
          <w:szCs w:val="28"/>
          <w:rtl/>
          <w:lang w:eastAsia="fr-FR"/>
        </w:rPr>
        <w:t xml:space="preserve"> الضجيع، وأعوذ بك من الخيانة؛ فإنها </w:t>
      </w:r>
      <w:proofErr w:type="spellStart"/>
      <w:r w:rsidRPr="00750E34">
        <w:rPr>
          <w:rFonts w:asciiTheme="minorBidi" w:eastAsia="Times New Roman" w:hAnsiTheme="minorBidi"/>
          <w:b/>
          <w:bCs/>
          <w:color w:val="008000"/>
          <w:sz w:val="28"/>
          <w:szCs w:val="28"/>
          <w:rtl/>
          <w:lang w:eastAsia="fr-FR"/>
        </w:rPr>
        <w:t>بئست</w:t>
      </w:r>
      <w:proofErr w:type="spellEnd"/>
      <w:r w:rsidRPr="00750E34">
        <w:rPr>
          <w:rFonts w:asciiTheme="minorBidi" w:eastAsia="Times New Roman" w:hAnsiTheme="minorBidi"/>
          <w:b/>
          <w:bCs/>
          <w:color w:val="008000"/>
          <w:sz w:val="28"/>
          <w:szCs w:val="28"/>
          <w:rtl/>
          <w:lang w:eastAsia="fr-FR"/>
        </w:rPr>
        <w:t xml:space="preserve"> البطانة))</w:t>
      </w:r>
      <w:bookmarkStart w:id="5" w:name="_ftnref6"/>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"_ftn6"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[6]</w:t>
      </w:r>
      <w:r w:rsidRPr="00750E34">
        <w:rPr>
          <w:rFonts w:asciiTheme="minorBidi" w:eastAsia="Times New Roman" w:hAnsiTheme="minorBidi"/>
          <w:b/>
          <w:bCs/>
          <w:color w:val="000000"/>
          <w:sz w:val="28"/>
          <w:szCs w:val="28"/>
          <w:rtl/>
          <w:lang w:eastAsia="fr-FR"/>
        </w:rPr>
        <w:fldChar w:fldCharType="end"/>
      </w:r>
      <w:bookmarkEnd w:id="5"/>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قال </w:t>
      </w:r>
      <w:proofErr w:type="spellStart"/>
      <w:r w:rsidRPr="00750E34">
        <w:rPr>
          <w:rFonts w:asciiTheme="minorBidi" w:eastAsia="Times New Roman" w:hAnsiTheme="minorBidi"/>
          <w:b/>
          <w:bCs/>
          <w:color w:val="000000"/>
          <w:sz w:val="28"/>
          <w:szCs w:val="28"/>
          <w:rtl/>
          <w:lang w:eastAsia="fr-FR"/>
        </w:rPr>
        <w:t>المناوي</w:t>
      </w:r>
      <w:proofErr w:type="spellEnd"/>
      <w:r w:rsidRPr="00750E34">
        <w:rPr>
          <w:rFonts w:asciiTheme="minorBidi" w:eastAsia="Times New Roman" w:hAnsiTheme="minorBidi"/>
          <w:b/>
          <w:bCs/>
          <w:color w:val="000000"/>
          <w:sz w:val="28"/>
          <w:szCs w:val="28"/>
          <w:rtl/>
          <w:lang w:eastAsia="fr-FR"/>
        </w:rPr>
        <w:t xml:space="preserve"> رحمه الله: "</w:t>
      </w:r>
      <w:r w:rsidRPr="00750E34">
        <w:rPr>
          <w:rFonts w:asciiTheme="minorBidi" w:eastAsia="Times New Roman" w:hAnsiTheme="minorBidi"/>
          <w:b/>
          <w:bCs/>
          <w:color w:val="008000"/>
          <w:sz w:val="28"/>
          <w:szCs w:val="28"/>
          <w:rtl/>
          <w:lang w:eastAsia="fr-FR"/>
        </w:rPr>
        <w:t xml:space="preserve">((فإنها </w:t>
      </w:r>
      <w:proofErr w:type="spellStart"/>
      <w:r w:rsidRPr="00750E34">
        <w:rPr>
          <w:rFonts w:asciiTheme="minorBidi" w:eastAsia="Times New Roman" w:hAnsiTheme="minorBidi"/>
          <w:b/>
          <w:bCs/>
          <w:color w:val="008000"/>
          <w:sz w:val="28"/>
          <w:szCs w:val="28"/>
          <w:rtl/>
          <w:lang w:eastAsia="fr-FR"/>
        </w:rPr>
        <w:t>بئست</w:t>
      </w:r>
      <w:proofErr w:type="spellEnd"/>
      <w:r w:rsidRPr="00750E34">
        <w:rPr>
          <w:rFonts w:asciiTheme="minorBidi" w:eastAsia="Times New Roman" w:hAnsiTheme="minorBidi"/>
          <w:b/>
          <w:bCs/>
          <w:color w:val="008000"/>
          <w:sz w:val="28"/>
          <w:szCs w:val="28"/>
          <w:rtl/>
          <w:lang w:eastAsia="fr-FR"/>
        </w:rPr>
        <w:t xml:space="preserve"> البِطانة))</w:t>
      </w:r>
      <w:r w:rsidRPr="00750E34">
        <w:rPr>
          <w:rFonts w:asciiTheme="minorBidi" w:eastAsia="Times New Roman" w:hAnsiTheme="minorBidi"/>
          <w:b/>
          <w:bCs/>
          <w:color w:val="000000"/>
          <w:sz w:val="28"/>
          <w:szCs w:val="28"/>
          <w:rtl/>
          <w:lang w:eastAsia="fr-FR"/>
        </w:rPr>
        <w:t xml:space="preserve"> بالكسر، أي: </w:t>
      </w:r>
      <w:proofErr w:type="spellStart"/>
      <w:r w:rsidRPr="00750E34">
        <w:rPr>
          <w:rFonts w:asciiTheme="minorBidi" w:eastAsia="Times New Roman" w:hAnsiTheme="minorBidi"/>
          <w:b/>
          <w:bCs/>
          <w:color w:val="000000"/>
          <w:sz w:val="28"/>
          <w:szCs w:val="28"/>
          <w:rtl/>
          <w:lang w:eastAsia="fr-FR"/>
        </w:rPr>
        <w:t>بئس</w:t>
      </w:r>
      <w:proofErr w:type="spellEnd"/>
      <w:r w:rsidRPr="00750E34">
        <w:rPr>
          <w:rFonts w:asciiTheme="minorBidi" w:eastAsia="Times New Roman" w:hAnsiTheme="minorBidi"/>
          <w:b/>
          <w:bCs/>
          <w:color w:val="000000"/>
          <w:sz w:val="28"/>
          <w:szCs w:val="28"/>
          <w:rtl/>
          <w:lang w:eastAsia="fr-FR"/>
        </w:rPr>
        <w:t xml:space="preserve"> الشيء الذي يستبطنه من أمره ويجعله بطانة. قال في المغرب: بطانة الرجل أهله وخاصته مستعار من بطانة الثوب. </w:t>
      </w:r>
      <w:proofErr w:type="gramStart"/>
      <w:r w:rsidRPr="00750E34">
        <w:rPr>
          <w:rFonts w:asciiTheme="minorBidi" w:eastAsia="Times New Roman" w:hAnsiTheme="minorBidi"/>
          <w:b/>
          <w:bCs/>
          <w:color w:val="000000"/>
          <w:sz w:val="28"/>
          <w:szCs w:val="28"/>
          <w:rtl/>
          <w:lang w:eastAsia="fr-FR"/>
        </w:rPr>
        <w:t>وقال</w:t>
      </w:r>
      <w:proofErr w:type="gramEnd"/>
      <w:r w:rsidRPr="00750E34">
        <w:rPr>
          <w:rFonts w:asciiTheme="minorBidi" w:eastAsia="Times New Roman" w:hAnsiTheme="minorBidi"/>
          <w:b/>
          <w:bCs/>
          <w:color w:val="000000"/>
          <w:sz w:val="28"/>
          <w:szCs w:val="28"/>
          <w:rtl/>
          <w:lang w:eastAsia="fr-FR"/>
        </w:rPr>
        <w:t xml:space="preserve"> القاضي: البطانة أصلها في الثوب فاستعيرت لما يستبطن الرجل من أمره ويجعله بطانة حاله. </w:t>
      </w:r>
      <w:proofErr w:type="gramStart"/>
      <w:r w:rsidRPr="00750E34">
        <w:rPr>
          <w:rFonts w:asciiTheme="minorBidi" w:eastAsia="Times New Roman" w:hAnsiTheme="minorBidi"/>
          <w:b/>
          <w:bCs/>
          <w:color w:val="000000"/>
          <w:sz w:val="28"/>
          <w:szCs w:val="28"/>
          <w:rtl/>
          <w:lang w:eastAsia="fr-FR"/>
        </w:rPr>
        <w:t>والخيانة</w:t>
      </w:r>
      <w:proofErr w:type="gramEnd"/>
      <w:r w:rsidRPr="00750E34">
        <w:rPr>
          <w:rFonts w:asciiTheme="minorBidi" w:eastAsia="Times New Roman" w:hAnsiTheme="minorBidi"/>
          <w:b/>
          <w:bCs/>
          <w:color w:val="000000"/>
          <w:sz w:val="28"/>
          <w:szCs w:val="28"/>
          <w:rtl/>
          <w:lang w:eastAsia="fr-FR"/>
        </w:rPr>
        <w:t xml:space="preserve"> تكون في المال والنفس والعداد والكيل والوزن والزرع، وغير ذلك"</w:t>
      </w:r>
      <w:bookmarkStart w:id="6" w:name="_ftnref7"/>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"_ftn7"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[7]</w:t>
      </w:r>
      <w:r w:rsidRPr="00750E34">
        <w:rPr>
          <w:rFonts w:asciiTheme="minorBidi" w:eastAsia="Times New Roman" w:hAnsiTheme="minorBidi"/>
          <w:b/>
          <w:bCs/>
          <w:color w:val="000000"/>
          <w:sz w:val="28"/>
          <w:szCs w:val="28"/>
          <w:rtl/>
          <w:lang w:eastAsia="fr-FR"/>
        </w:rPr>
        <w:fldChar w:fldCharType="end"/>
      </w:r>
      <w:bookmarkEnd w:id="6"/>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5- وعن عبد الله بن عمرو رضي الله عنهما أن النبي صلى الله عليه وسلم قال: </w:t>
      </w:r>
      <w:r w:rsidRPr="00750E34">
        <w:rPr>
          <w:rFonts w:asciiTheme="minorBidi" w:eastAsia="Times New Roman" w:hAnsiTheme="minorBidi"/>
          <w:b/>
          <w:bCs/>
          <w:color w:val="008000"/>
          <w:sz w:val="28"/>
          <w:szCs w:val="28"/>
          <w:rtl/>
          <w:lang w:eastAsia="fr-FR"/>
        </w:rPr>
        <w:t>((أربع من كن فيه كان منافقا خالصا، ومن كانت فيه خصلة منهن كانت فيه خصلة من النفاق حتى يدعها، إذا اؤتمن خان، وإذا حدث كذب، وإذا عاهد غدر، وإذا خاصم فجر))</w:t>
      </w:r>
      <w:bookmarkStart w:id="7" w:name="_ftnref8"/>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"_ftn8"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[8]</w:t>
      </w:r>
      <w:r w:rsidRPr="00750E34">
        <w:rPr>
          <w:rFonts w:asciiTheme="minorBidi" w:eastAsia="Times New Roman" w:hAnsiTheme="minorBidi"/>
          <w:b/>
          <w:bCs/>
          <w:color w:val="000000"/>
          <w:sz w:val="28"/>
          <w:szCs w:val="28"/>
          <w:rtl/>
          <w:lang w:eastAsia="fr-FR"/>
        </w:rPr>
        <w:fldChar w:fldCharType="end"/>
      </w:r>
      <w:bookmarkEnd w:id="7"/>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قال النووي رحمه الله: "الصحيح المختار أن معناه أن هذه الخصال خصال نفاق، وصاحبها شبيه بالمنافقين في هذه الخصال، ومتخلّق بأخلاقهم؛ فإن النفاق هو إظهار ما يبطن خلافه، وهذا المعنى موجود في صاحب هذه الخصال، ويكون نفاقه في حق من حدثه ووعده وائتمنه وخاصمه وعاهده من الناس، لا أنه منافق في الإسلام فيظهره وهو يبطن الكفر، ولم يرد النبي صلى الله عليه وسلم بهذا أنه منافق نفاق الكفار المخلدين في الدرك الأسفل من النار"</w:t>
      </w:r>
      <w:bookmarkStart w:id="8" w:name="_ftnref9"/>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"_ftn9"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[9]</w:t>
      </w:r>
      <w:r w:rsidRPr="00750E34">
        <w:rPr>
          <w:rFonts w:asciiTheme="minorBidi" w:eastAsia="Times New Roman" w:hAnsiTheme="minorBidi"/>
          <w:b/>
          <w:bCs/>
          <w:color w:val="000000"/>
          <w:sz w:val="28"/>
          <w:szCs w:val="28"/>
          <w:rtl/>
          <w:lang w:eastAsia="fr-FR"/>
        </w:rPr>
        <w:fldChar w:fldCharType="end"/>
      </w:r>
      <w:bookmarkEnd w:id="8"/>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6- </w:t>
      </w:r>
      <w:proofErr w:type="gramStart"/>
      <w:r w:rsidRPr="00750E34">
        <w:rPr>
          <w:rFonts w:asciiTheme="minorBidi" w:eastAsia="Times New Roman" w:hAnsiTheme="minorBidi"/>
          <w:b/>
          <w:bCs/>
          <w:color w:val="000000"/>
          <w:sz w:val="28"/>
          <w:szCs w:val="28"/>
          <w:rtl/>
          <w:lang w:eastAsia="fr-FR"/>
        </w:rPr>
        <w:t>وعن</w:t>
      </w:r>
      <w:proofErr w:type="gramEnd"/>
      <w:r w:rsidRPr="00750E34">
        <w:rPr>
          <w:rFonts w:asciiTheme="minorBidi" w:eastAsia="Times New Roman" w:hAnsiTheme="minorBidi"/>
          <w:b/>
          <w:bCs/>
          <w:color w:val="000000"/>
          <w:sz w:val="28"/>
          <w:szCs w:val="28"/>
          <w:rtl/>
          <w:lang w:eastAsia="fr-FR"/>
        </w:rPr>
        <w:t xml:space="preserve"> أبي هريرة رضي الله عنه، عن النبي صلى الله عليه وسلم قال: </w:t>
      </w:r>
      <w:r w:rsidRPr="00750E34">
        <w:rPr>
          <w:rFonts w:asciiTheme="minorBidi" w:eastAsia="Times New Roman" w:hAnsiTheme="minorBidi"/>
          <w:b/>
          <w:bCs/>
          <w:color w:val="008000"/>
          <w:sz w:val="28"/>
          <w:szCs w:val="28"/>
          <w:rtl/>
          <w:lang w:eastAsia="fr-FR"/>
        </w:rPr>
        <w:t>((قال الله: ثلاثة أنا خصمهم يوم القيامة، رجل أعطى بي ثم غدر، ورجل باع حرّا فأكل ثمنه، ورجل استأجر أجيرا فاستوفى منه ولم يعط أجره))</w:t>
      </w:r>
      <w:bookmarkStart w:id="9" w:name="_ftnref10"/>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"_ftn10"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[10]</w:t>
      </w:r>
      <w:r w:rsidRPr="00750E34">
        <w:rPr>
          <w:rFonts w:asciiTheme="minorBidi" w:eastAsia="Times New Roman" w:hAnsiTheme="minorBidi"/>
          <w:b/>
          <w:bCs/>
          <w:color w:val="000000"/>
          <w:sz w:val="28"/>
          <w:szCs w:val="28"/>
          <w:rtl/>
          <w:lang w:eastAsia="fr-FR"/>
        </w:rPr>
        <w:fldChar w:fldCharType="end"/>
      </w:r>
      <w:bookmarkEnd w:id="9"/>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قال ابن تيمية رحمه الله: "فذمّ الغادر، وكل من شرط شرطا ثم نقضه فقد غدر"</w:t>
      </w:r>
      <w:bookmarkStart w:id="10" w:name="_ftnref11"/>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"_ftn11"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[11]</w:t>
      </w:r>
      <w:r w:rsidRPr="00750E34">
        <w:rPr>
          <w:rFonts w:asciiTheme="minorBidi" w:eastAsia="Times New Roman" w:hAnsiTheme="minorBidi"/>
          <w:b/>
          <w:bCs/>
          <w:color w:val="000000"/>
          <w:sz w:val="28"/>
          <w:szCs w:val="28"/>
          <w:rtl/>
          <w:lang w:eastAsia="fr-FR"/>
        </w:rPr>
        <w:fldChar w:fldCharType="end"/>
      </w:r>
      <w:bookmarkEnd w:id="10"/>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7- وعن </w:t>
      </w:r>
      <w:proofErr w:type="spellStart"/>
      <w:r w:rsidRPr="00750E34">
        <w:rPr>
          <w:rFonts w:asciiTheme="minorBidi" w:eastAsia="Times New Roman" w:hAnsiTheme="minorBidi"/>
          <w:b/>
          <w:bCs/>
          <w:color w:val="000000"/>
          <w:sz w:val="28"/>
          <w:szCs w:val="28"/>
          <w:rtl/>
          <w:lang w:eastAsia="fr-FR"/>
        </w:rPr>
        <w:t>بريدة</w:t>
      </w:r>
      <w:proofErr w:type="spellEnd"/>
      <w:r w:rsidRPr="00750E34">
        <w:rPr>
          <w:rFonts w:asciiTheme="minorBidi" w:eastAsia="Times New Roman" w:hAnsiTheme="minorBidi"/>
          <w:b/>
          <w:bCs/>
          <w:color w:val="000000"/>
          <w:sz w:val="28"/>
          <w:szCs w:val="28"/>
          <w:rtl/>
          <w:lang w:eastAsia="fr-FR"/>
        </w:rPr>
        <w:t xml:space="preserve"> بن </w:t>
      </w:r>
      <w:proofErr w:type="spellStart"/>
      <w:r w:rsidRPr="00750E34">
        <w:rPr>
          <w:rFonts w:asciiTheme="minorBidi" w:eastAsia="Times New Roman" w:hAnsiTheme="minorBidi"/>
          <w:b/>
          <w:bCs/>
          <w:color w:val="000000"/>
          <w:sz w:val="28"/>
          <w:szCs w:val="28"/>
          <w:rtl/>
          <w:lang w:eastAsia="fr-FR"/>
        </w:rPr>
        <w:t>الحصيب</w:t>
      </w:r>
      <w:proofErr w:type="spellEnd"/>
      <w:r w:rsidRPr="00750E34">
        <w:rPr>
          <w:rFonts w:asciiTheme="minorBidi" w:eastAsia="Times New Roman" w:hAnsiTheme="minorBidi"/>
          <w:b/>
          <w:bCs/>
          <w:color w:val="000000"/>
          <w:sz w:val="28"/>
          <w:szCs w:val="28"/>
          <w:rtl/>
          <w:lang w:eastAsia="fr-FR"/>
        </w:rPr>
        <w:t xml:space="preserve"> رضي الله عنه قال: كان رسول الله صلى الله عليه وسلم إذا أمّر أميرا على جيش أو سريّة أوصاه في خاصته بتقوى الله ومن معه من المسلمين خيرا، ثم قال: </w:t>
      </w:r>
      <w:r w:rsidRPr="00750E34">
        <w:rPr>
          <w:rFonts w:asciiTheme="minorBidi" w:eastAsia="Times New Roman" w:hAnsiTheme="minorBidi"/>
          <w:b/>
          <w:bCs/>
          <w:color w:val="008000"/>
          <w:sz w:val="28"/>
          <w:szCs w:val="28"/>
          <w:rtl/>
          <w:lang w:eastAsia="fr-FR"/>
        </w:rPr>
        <w:t>((اغزوا باسم الله في سبيل الله، قاتلوا من كفر بالله، اغزوا، ولا تغلّوا ولا تغدروا ولا تمثلوا ولا تقتلوا وليدا...))</w:t>
      </w:r>
      <w:bookmarkStart w:id="11" w:name="_ftnref12"/>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"_ftn12"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[12]</w:t>
      </w:r>
      <w:r w:rsidRPr="00750E34">
        <w:rPr>
          <w:rFonts w:asciiTheme="minorBidi" w:eastAsia="Times New Roman" w:hAnsiTheme="minorBidi"/>
          <w:b/>
          <w:bCs/>
          <w:color w:val="000000"/>
          <w:sz w:val="28"/>
          <w:szCs w:val="28"/>
          <w:rtl/>
          <w:lang w:eastAsia="fr-FR"/>
        </w:rPr>
        <w:fldChar w:fldCharType="end"/>
      </w:r>
      <w:bookmarkEnd w:id="11"/>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قال النووي رحمه الله: "وفي هذه الكلمات من الحديث فوائد مجمع عليها، وهي: تحريم الغدر، وتحريم </w:t>
      </w:r>
      <w:proofErr w:type="spellStart"/>
      <w:r w:rsidRPr="00750E34">
        <w:rPr>
          <w:rFonts w:asciiTheme="minorBidi" w:eastAsia="Times New Roman" w:hAnsiTheme="minorBidi"/>
          <w:b/>
          <w:bCs/>
          <w:color w:val="000000"/>
          <w:sz w:val="28"/>
          <w:szCs w:val="28"/>
          <w:rtl/>
          <w:lang w:eastAsia="fr-FR"/>
        </w:rPr>
        <w:t>الغلول</w:t>
      </w:r>
      <w:proofErr w:type="spellEnd"/>
      <w:r w:rsidRPr="00750E34">
        <w:rPr>
          <w:rFonts w:asciiTheme="minorBidi" w:eastAsia="Times New Roman" w:hAnsiTheme="minorBidi"/>
          <w:b/>
          <w:bCs/>
          <w:color w:val="000000"/>
          <w:sz w:val="28"/>
          <w:szCs w:val="28"/>
          <w:rtl/>
          <w:lang w:eastAsia="fr-FR"/>
        </w:rPr>
        <w:t>..."</w:t>
      </w:r>
      <w:bookmarkStart w:id="12" w:name="_ftnref13"/>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"_ftn13"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[13]</w:t>
      </w:r>
      <w:r w:rsidRPr="00750E34">
        <w:rPr>
          <w:rFonts w:asciiTheme="minorBidi" w:eastAsia="Times New Roman" w:hAnsiTheme="minorBidi"/>
          <w:b/>
          <w:bCs/>
          <w:color w:val="000000"/>
          <w:sz w:val="28"/>
          <w:szCs w:val="28"/>
          <w:rtl/>
          <w:lang w:eastAsia="fr-FR"/>
        </w:rPr>
        <w:fldChar w:fldCharType="end"/>
      </w:r>
      <w:bookmarkEnd w:id="12"/>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8- وعن ابن عمر رضي الله عنهما، عن النبي صلى الله عليه وسلم قال: </w:t>
      </w:r>
      <w:r w:rsidRPr="00750E34">
        <w:rPr>
          <w:rFonts w:asciiTheme="minorBidi" w:eastAsia="Times New Roman" w:hAnsiTheme="minorBidi"/>
          <w:b/>
          <w:bCs/>
          <w:color w:val="008000"/>
          <w:sz w:val="28"/>
          <w:szCs w:val="28"/>
          <w:rtl/>
          <w:lang w:eastAsia="fr-FR"/>
        </w:rPr>
        <w:t xml:space="preserve">((إذا جمع الله الأولين والآخرين يوم القيامة يرفع لكلّ غادر لواء, فقيل: هذه </w:t>
      </w:r>
      <w:proofErr w:type="spellStart"/>
      <w:r w:rsidRPr="00750E34">
        <w:rPr>
          <w:rFonts w:asciiTheme="minorBidi" w:eastAsia="Times New Roman" w:hAnsiTheme="minorBidi"/>
          <w:b/>
          <w:bCs/>
          <w:color w:val="008000"/>
          <w:sz w:val="28"/>
          <w:szCs w:val="28"/>
          <w:rtl/>
          <w:lang w:eastAsia="fr-FR"/>
        </w:rPr>
        <w:t>غدرة</w:t>
      </w:r>
      <w:proofErr w:type="spellEnd"/>
      <w:r w:rsidRPr="00750E34">
        <w:rPr>
          <w:rFonts w:asciiTheme="minorBidi" w:eastAsia="Times New Roman" w:hAnsiTheme="minorBidi"/>
          <w:b/>
          <w:bCs/>
          <w:color w:val="008000"/>
          <w:sz w:val="28"/>
          <w:szCs w:val="28"/>
          <w:rtl/>
          <w:lang w:eastAsia="fr-FR"/>
        </w:rPr>
        <w:t xml:space="preserve"> فلان بن فلان))</w:t>
      </w:r>
      <w:bookmarkStart w:id="13" w:name="_ftnref14"/>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"_ftn14"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[14]</w:t>
      </w:r>
      <w:r w:rsidRPr="00750E34">
        <w:rPr>
          <w:rFonts w:asciiTheme="minorBidi" w:eastAsia="Times New Roman" w:hAnsiTheme="minorBidi"/>
          <w:b/>
          <w:bCs/>
          <w:color w:val="000000"/>
          <w:sz w:val="28"/>
          <w:szCs w:val="28"/>
          <w:rtl/>
          <w:lang w:eastAsia="fr-FR"/>
        </w:rPr>
        <w:fldChar w:fldCharType="end"/>
      </w:r>
      <w:bookmarkEnd w:id="13"/>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9- </w:t>
      </w:r>
      <w:proofErr w:type="gramStart"/>
      <w:r w:rsidRPr="00750E34">
        <w:rPr>
          <w:rFonts w:asciiTheme="minorBidi" w:eastAsia="Times New Roman" w:hAnsiTheme="minorBidi"/>
          <w:b/>
          <w:bCs/>
          <w:color w:val="000000"/>
          <w:sz w:val="28"/>
          <w:szCs w:val="28"/>
          <w:rtl/>
          <w:lang w:eastAsia="fr-FR"/>
        </w:rPr>
        <w:t>وعن</w:t>
      </w:r>
      <w:proofErr w:type="gramEnd"/>
      <w:r w:rsidRPr="00750E34">
        <w:rPr>
          <w:rFonts w:asciiTheme="minorBidi" w:eastAsia="Times New Roman" w:hAnsiTheme="minorBidi"/>
          <w:b/>
          <w:bCs/>
          <w:color w:val="000000"/>
          <w:sz w:val="28"/>
          <w:szCs w:val="28"/>
          <w:rtl/>
          <w:lang w:eastAsia="fr-FR"/>
        </w:rPr>
        <w:t xml:space="preserve"> أبي سعيد رضي الله عنه قال: قال رسول الله صلى الله عليه وسلم:</w:t>
      </w:r>
      <w:r w:rsidRPr="00750E34">
        <w:rPr>
          <w:rFonts w:asciiTheme="minorBidi" w:eastAsia="Times New Roman" w:hAnsiTheme="minorBidi"/>
          <w:b/>
          <w:bCs/>
          <w:color w:val="008000"/>
          <w:sz w:val="28"/>
          <w:szCs w:val="28"/>
          <w:rtl/>
          <w:lang w:eastAsia="fr-FR"/>
        </w:rPr>
        <w:t> ((لكلّ غادر لواء يوم القيامة يرفع له بقدر غدره، ألا ولا غادر أعظم غدرا من أمير عامة))</w:t>
      </w:r>
      <w:bookmarkStart w:id="14" w:name="_ftnref15"/>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"_ftn15"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[15]</w:t>
      </w:r>
      <w:r w:rsidRPr="00750E34">
        <w:rPr>
          <w:rFonts w:asciiTheme="minorBidi" w:eastAsia="Times New Roman" w:hAnsiTheme="minorBidi"/>
          <w:b/>
          <w:bCs/>
          <w:color w:val="000000"/>
          <w:sz w:val="28"/>
          <w:szCs w:val="28"/>
          <w:rtl/>
          <w:lang w:eastAsia="fr-FR"/>
        </w:rPr>
        <w:fldChar w:fldCharType="end"/>
      </w:r>
      <w:bookmarkEnd w:id="14"/>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proofErr w:type="gramStart"/>
      <w:r w:rsidRPr="00750E34">
        <w:rPr>
          <w:rFonts w:asciiTheme="minorBidi" w:eastAsia="Times New Roman" w:hAnsiTheme="minorBidi"/>
          <w:b/>
          <w:bCs/>
          <w:color w:val="000000"/>
          <w:sz w:val="28"/>
          <w:szCs w:val="28"/>
          <w:rtl/>
          <w:lang w:eastAsia="fr-FR"/>
        </w:rPr>
        <w:t>قال</w:t>
      </w:r>
      <w:proofErr w:type="gramEnd"/>
      <w:r w:rsidRPr="00750E34">
        <w:rPr>
          <w:rFonts w:asciiTheme="minorBidi" w:eastAsia="Times New Roman" w:hAnsiTheme="minorBidi"/>
          <w:b/>
          <w:bCs/>
          <w:color w:val="000000"/>
          <w:sz w:val="28"/>
          <w:szCs w:val="28"/>
          <w:rtl/>
          <w:lang w:eastAsia="fr-FR"/>
        </w:rPr>
        <w:t xml:space="preserve"> النووي رحمه الله: " معنى: </w:t>
      </w:r>
      <w:r w:rsidRPr="00750E34">
        <w:rPr>
          <w:rFonts w:asciiTheme="minorBidi" w:eastAsia="Times New Roman" w:hAnsiTheme="minorBidi"/>
          <w:b/>
          <w:bCs/>
          <w:color w:val="008000"/>
          <w:sz w:val="28"/>
          <w:szCs w:val="28"/>
          <w:rtl/>
          <w:lang w:eastAsia="fr-FR"/>
        </w:rPr>
        <w:t>((لكل غادر لواء))</w:t>
      </w:r>
      <w:r w:rsidRPr="00750E34">
        <w:rPr>
          <w:rFonts w:asciiTheme="minorBidi" w:eastAsia="Times New Roman" w:hAnsiTheme="minorBidi"/>
          <w:b/>
          <w:bCs/>
          <w:color w:val="000000"/>
          <w:sz w:val="28"/>
          <w:szCs w:val="28"/>
          <w:rtl/>
          <w:lang w:eastAsia="fr-FR"/>
        </w:rPr>
        <w:t xml:space="preserve"> أي: علامة يشهَر بها في الناس؛ لأن موضوع اللواء الشهرة. وفي هذه الأحاديث بيان غلظ تحريم الغدر، لا </w:t>
      </w:r>
      <w:proofErr w:type="spellStart"/>
      <w:r w:rsidRPr="00750E34">
        <w:rPr>
          <w:rFonts w:asciiTheme="minorBidi" w:eastAsia="Times New Roman" w:hAnsiTheme="minorBidi"/>
          <w:b/>
          <w:bCs/>
          <w:color w:val="000000"/>
          <w:sz w:val="28"/>
          <w:szCs w:val="28"/>
          <w:rtl/>
          <w:lang w:eastAsia="fr-FR"/>
        </w:rPr>
        <w:t>سيما</w:t>
      </w:r>
      <w:proofErr w:type="spellEnd"/>
      <w:r w:rsidRPr="00750E34">
        <w:rPr>
          <w:rFonts w:asciiTheme="minorBidi" w:eastAsia="Times New Roman" w:hAnsiTheme="minorBidi"/>
          <w:b/>
          <w:bCs/>
          <w:color w:val="000000"/>
          <w:sz w:val="28"/>
          <w:szCs w:val="28"/>
          <w:rtl/>
          <w:lang w:eastAsia="fr-FR"/>
        </w:rPr>
        <w:t xml:space="preserve"> من صاحب الولاية العامة؛ لأنّ غدره يتعدّى ضرره إلى خلق كثيرين. وقيل: لأنه غير </w:t>
      </w:r>
      <w:proofErr w:type="gramStart"/>
      <w:r w:rsidRPr="00750E34">
        <w:rPr>
          <w:rFonts w:asciiTheme="minorBidi" w:eastAsia="Times New Roman" w:hAnsiTheme="minorBidi"/>
          <w:b/>
          <w:bCs/>
          <w:color w:val="000000"/>
          <w:sz w:val="28"/>
          <w:szCs w:val="28"/>
          <w:rtl/>
          <w:lang w:eastAsia="fr-FR"/>
        </w:rPr>
        <w:t>مضطر</w:t>
      </w:r>
      <w:proofErr w:type="gramEnd"/>
      <w:r w:rsidRPr="00750E34">
        <w:rPr>
          <w:rFonts w:asciiTheme="minorBidi" w:eastAsia="Times New Roman" w:hAnsiTheme="minorBidi"/>
          <w:b/>
          <w:bCs/>
          <w:color w:val="000000"/>
          <w:sz w:val="28"/>
          <w:szCs w:val="28"/>
          <w:rtl/>
          <w:lang w:eastAsia="fr-FR"/>
        </w:rPr>
        <w:t xml:space="preserve"> إلى الغدر لقدرته على الوفاء"</w:t>
      </w:r>
      <w:bookmarkStart w:id="15" w:name="_ftnref16"/>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"_ftn16"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[16]</w:t>
      </w:r>
      <w:r w:rsidRPr="00750E34">
        <w:rPr>
          <w:rFonts w:asciiTheme="minorBidi" w:eastAsia="Times New Roman" w:hAnsiTheme="minorBidi"/>
          <w:b/>
          <w:bCs/>
          <w:color w:val="000000"/>
          <w:sz w:val="28"/>
          <w:szCs w:val="28"/>
          <w:rtl/>
          <w:lang w:eastAsia="fr-FR"/>
        </w:rPr>
        <w:fldChar w:fldCharType="end"/>
      </w:r>
      <w:bookmarkEnd w:id="15"/>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lastRenderedPageBreak/>
        <w:t xml:space="preserve">وقال ابن حجر رحمه الله: "أي: علامة </w:t>
      </w:r>
      <w:proofErr w:type="spellStart"/>
      <w:r w:rsidRPr="00750E34">
        <w:rPr>
          <w:rFonts w:asciiTheme="minorBidi" w:eastAsia="Times New Roman" w:hAnsiTheme="minorBidi"/>
          <w:b/>
          <w:bCs/>
          <w:color w:val="000000"/>
          <w:sz w:val="28"/>
          <w:szCs w:val="28"/>
          <w:rtl/>
          <w:lang w:eastAsia="fr-FR"/>
        </w:rPr>
        <w:t>غدرته</w:t>
      </w:r>
      <w:proofErr w:type="spellEnd"/>
      <w:r w:rsidRPr="00750E34">
        <w:rPr>
          <w:rFonts w:asciiTheme="minorBidi" w:eastAsia="Times New Roman" w:hAnsiTheme="minorBidi"/>
          <w:b/>
          <w:bCs/>
          <w:color w:val="000000"/>
          <w:sz w:val="28"/>
          <w:szCs w:val="28"/>
          <w:rtl/>
          <w:lang w:eastAsia="fr-FR"/>
        </w:rPr>
        <w:t>، والمراد بذلك شهرته وأن يفتضح بذلك على رؤوس الأشهاد، وفيه تعظيم الغدر سواء كان من قبل الآمر أو المأمور"</w:t>
      </w:r>
      <w:bookmarkStart w:id="16" w:name="_ftnref17"/>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"_ftn17"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[17]</w:t>
      </w:r>
      <w:r w:rsidRPr="00750E34">
        <w:rPr>
          <w:rFonts w:asciiTheme="minorBidi" w:eastAsia="Times New Roman" w:hAnsiTheme="minorBidi"/>
          <w:b/>
          <w:bCs/>
          <w:color w:val="000000"/>
          <w:sz w:val="28"/>
          <w:szCs w:val="28"/>
          <w:rtl/>
          <w:lang w:eastAsia="fr-FR"/>
        </w:rPr>
        <w:fldChar w:fldCharType="end"/>
      </w:r>
      <w:bookmarkEnd w:id="16"/>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10- </w:t>
      </w:r>
      <w:proofErr w:type="gramStart"/>
      <w:r w:rsidRPr="00750E34">
        <w:rPr>
          <w:rFonts w:asciiTheme="minorBidi" w:eastAsia="Times New Roman" w:hAnsiTheme="minorBidi"/>
          <w:b/>
          <w:bCs/>
          <w:color w:val="000000"/>
          <w:sz w:val="28"/>
          <w:szCs w:val="28"/>
          <w:rtl/>
          <w:lang w:eastAsia="fr-FR"/>
        </w:rPr>
        <w:t>وعن</w:t>
      </w:r>
      <w:proofErr w:type="gramEnd"/>
      <w:r w:rsidRPr="00750E34">
        <w:rPr>
          <w:rFonts w:asciiTheme="minorBidi" w:eastAsia="Times New Roman" w:hAnsiTheme="minorBidi"/>
          <w:b/>
          <w:bCs/>
          <w:color w:val="000000"/>
          <w:sz w:val="28"/>
          <w:szCs w:val="28"/>
          <w:rtl/>
          <w:lang w:eastAsia="fr-FR"/>
        </w:rPr>
        <w:t xml:space="preserve"> علي رضي الله عنه قال: ما عندنا شيء إلا كتاب الله وهذه الصحيفة عن النبي صلى الله عليه وسلم وفيها: </w:t>
      </w:r>
      <w:r w:rsidRPr="00750E34">
        <w:rPr>
          <w:rFonts w:asciiTheme="minorBidi" w:eastAsia="Times New Roman" w:hAnsiTheme="minorBidi"/>
          <w:b/>
          <w:bCs/>
          <w:color w:val="008000"/>
          <w:sz w:val="28"/>
          <w:szCs w:val="28"/>
          <w:rtl/>
          <w:lang w:eastAsia="fr-FR"/>
        </w:rPr>
        <w:t>((ذمة المسلمين واحدة، فمن أخفر مسلما فعليه لعنة الله والملائكة والناس أجمعين، لا يقبل منه صرفٌ ولا عدل))</w:t>
      </w:r>
      <w:bookmarkStart w:id="17" w:name="_ftnref18"/>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"_ftn18"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[18]</w:t>
      </w:r>
      <w:r w:rsidRPr="00750E34">
        <w:rPr>
          <w:rFonts w:asciiTheme="minorBidi" w:eastAsia="Times New Roman" w:hAnsiTheme="minorBidi"/>
          <w:b/>
          <w:bCs/>
          <w:color w:val="000000"/>
          <w:sz w:val="28"/>
          <w:szCs w:val="28"/>
          <w:rtl/>
          <w:lang w:eastAsia="fr-FR"/>
        </w:rPr>
        <w:fldChar w:fldCharType="end"/>
      </w:r>
      <w:bookmarkEnd w:id="17"/>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قال النووي رحمه الله: "قوله صلى الله عليه وسلم: </w:t>
      </w:r>
      <w:r w:rsidRPr="00750E34">
        <w:rPr>
          <w:rFonts w:asciiTheme="minorBidi" w:eastAsia="Times New Roman" w:hAnsiTheme="minorBidi"/>
          <w:b/>
          <w:bCs/>
          <w:color w:val="008000"/>
          <w:sz w:val="28"/>
          <w:szCs w:val="28"/>
          <w:rtl/>
          <w:lang w:eastAsia="fr-FR"/>
        </w:rPr>
        <w:t xml:space="preserve">((وذمّة المسلمين </w:t>
      </w:r>
      <w:proofErr w:type="gramStart"/>
      <w:r w:rsidRPr="00750E34">
        <w:rPr>
          <w:rFonts w:asciiTheme="minorBidi" w:eastAsia="Times New Roman" w:hAnsiTheme="minorBidi"/>
          <w:b/>
          <w:bCs/>
          <w:color w:val="008000"/>
          <w:sz w:val="28"/>
          <w:szCs w:val="28"/>
          <w:rtl/>
          <w:lang w:eastAsia="fr-FR"/>
        </w:rPr>
        <w:t>واحدة</w:t>
      </w:r>
      <w:proofErr w:type="gramEnd"/>
      <w:r w:rsidRPr="00750E34">
        <w:rPr>
          <w:rFonts w:asciiTheme="minorBidi" w:eastAsia="Times New Roman" w:hAnsiTheme="minorBidi"/>
          <w:b/>
          <w:bCs/>
          <w:color w:val="008000"/>
          <w:sz w:val="28"/>
          <w:szCs w:val="28"/>
          <w:rtl/>
          <w:lang w:eastAsia="fr-FR"/>
        </w:rPr>
        <w:t xml:space="preserve"> يسعى بها أدناهم))</w:t>
      </w:r>
      <w:r w:rsidRPr="00750E34">
        <w:rPr>
          <w:rFonts w:asciiTheme="minorBidi" w:eastAsia="Times New Roman" w:hAnsiTheme="minorBidi"/>
          <w:b/>
          <w:bCs/>
          <w:color w:val="000000"/>
          <w:sz w:val="28"/>
          <w:szCs w:val="28"/>
          <w:rtl/>
          <w:lang w:eastAsia="fr-FR"/>
        </w:rPr>
        <w:t xml:space="preserve"> المراد بالذمة هنا الأمان. </w:t>
      </w:r>
      <w:proofErr w:type="gramStart"/>
      <w:r w:rsidRPr="00750E34">
        <w:rPr>
          <w:rFonts w:asciiTheme="minorBidi" w:eastAsia="Times New Roman" w:hAnsiTheme="minorBidi"/>
          <w:b/>
          <w:bCs/>
          <w:color w:val="000000"/>
          <w:sz w:val="28"/>
          <w:szCs w:val="28"/>
          <w:rtl/>
          <w:lang w:eastAsia="fr-FR"/>
        </w:rPr>
        <w:t>معناه</w:t>
      </w:r>
      <w:proofErr w:type="gramEnd"/>
      <w:r w:rsidRPr="00750E34">
        <w:rPr>
          <w:rFonts w:asciiTheme="minorBidi" w:eastAsia="Times New Roman" w:hAnsiTheme="minorBidi"/>
          <w:b/>
          <w:bCs/>
          <w:color w:val="000000"/>
          <w:sz w:val="28"/>
          <w:szCs w:val="28"/>
          <w:rtl/>
          <w:lang w:eastAsia="fr-FR"/>
        </w:rPr>
        <w:t xml:space="preserve">: أن أمان المسلمين للكافر صحيح، فإذا أمّنه </w:t>
      </w:r>
      <w:proofErr w:type="spellStart"/>
      <w:r w:rsidRPr="00750E34">
        <w:rPr>
          <w:rFonts w:asciiTheme="minorBidi" w:eastAsia="Times New Roman" w:hAnsiTheme="minorBidi"/>
          <w:b/>
          <w:bCs/>
          <w:color w:val="000000"/>
          <w:sz w:val="28"/>
          <w:szCs w:val="28"/>
          <w:rtl/>
          <w:lang w:eastAsia="fr-FR"/>
        </w:rPr>
        <w:t>به</w:t>
      </w:r>
      <w:proofErr w:type="spellEnd"/>
      <w:r w:rsidRPr="00750E34">
        <w:rPr>
          <w:rFonts w:asciiTheme="minorBidi" w:eastAsia="Times New Roman" w:hAnsiTheme="minorBidi"/>
          <w:b/>
          <w:bCs/>
          <w:color w:val="000000"/>
          <w:sz w:val="28"/>
          <w:szCs w:val="28"/>
          <w:rtl/>
          <w:lang w:eastAsia="fr-FR"/>
        </w:rPr>
        <w:t xml:space="preserve"> أحد المسلمين حرُم على غيره التعرُّض له ما دام في أمان المسلم، وللأمان شروط معروفة... </w:t>
      </w:r>
      <w:proofErr w:type="gramStart"/>
      <w:r w:rsidRPr="00750E34">
        <w:rPr>
          <w:rFonts w:asciiTheme="minorBidi" w:eastAsia="Times New Roman" w:hAnsiTheme="minorBidi"/>
          <w:b/>
          <w:bCs/>
          <w:color w:val="000000"/>
          <w:sz w:val="28"/>
          <w:szCs w:val="28"/>
          <w:rtl/>
          <w:lang w:eastAsia="fr-FR"/>
        </w:rPr>
        <w:t>وقوله</w:t>
      </w:r>
      <w:proofErr w:type="gramEnd"/>
      <w:r w:rsidRPr="00750E34">
        <w:rPr>
          <w:rFonts w:asciiTheme="minorBidi" w:eastAsia="Times New Roman" w:hAnsiTheme="minorBidi"/>
          <w:b/>
          <w:bCs/>
          <w:color w:val="000000"/>
          <w:sz w:val="28"/>
          <w:szCs w:val="28"/>
          <w:rtl/>
          <w:lang w:eastAsia="fr-FR"/>
        </w:rPr>
        <w:t xml:space="preserve"> صلى الله عليه وسلم: </w:t>
      </w:r>
      <w:r w:rsidRPr="00750E34">
        <w:rPr>
          <w:rFonts w:asciiTheme="minorBidi" w:eastAsia="Times New Roman" w:hAnsiTheme="minorBidi"/>
          <w:b/>
          <w:bCs/>
          <w:color w:val="008000"/>
          <w:sz w:val="28"/>
          <w:szCs w:val="28"/>
          <w:rtl/>
          <w:lang w:eastAsia="fr-FR"/>
        </w:rPr>
        <w:t>((فمن أخفر مسلمًا فعليه لعنة الله))</w:t>
      </w:r>
      <w:r w:rsidRPr="00750E34">
        <w:rPr>
          <w:rFonts w:asciiTheme="minorBidi" w:eastAsia="Times New Roman" w:hAnsiTheme="minorBidi"/>
          <w:b/>
          <w:bCs/>
          <w:color w:val="000000"/>
          <w:sz w:val="28"/>
          <w:szCs w:val="28"/>
          <w:rtl/>
          <w:lang w:eastAsia="fr-FR"/>
        </w:rPr>
        <w:t> معناه: من نقض أمانَ مسلم فتعرّض لكافر أمَّنه مسلم، قال أهل اللغة: يقال: أخفرتُ الرجل إذا نقضتُ عهده، وخفرته إذا أمَّنته"</w:t>
      </w:r>
      <w:bookmarkStart w:id="18" w:name="_ftnref19"/>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"_ftn19"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[19]</w:t>
      </w:r>
      <w:r w:rsidRPr="00750E34">
        <w:rPr>
          <w:rFonts w:asciiTheme="minorBidi" w:eastAsia="Times New Roman" w:hAnsiTheme="minorBidi"/>
          <w:b/>
          <w:bCs/>
          <w:color w:val="000000"/>
          <w:sz w:val="28"/>
          <w:szCs w:val="28"/>
          <w:rtl/>
          <w:lang w:eastAsia="fr-FR"/>
        </w:rPr>
        <w:fldChar w:fldCharType="end"/>
      </w:r>
      <w:bookmarkEnd w:id="18"/>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proofErr w:type="gramStart"/>
      <w:r w:rsidRPr="00750E34">
        <w:rPr>
          <w:rFonts w:asciiTheme="minorBidi" w:eastAsia="Times New Roman" w:hAnsiTheme="minorBidi"/>
          <w:b/>
          <w:bCs/>
          <w:color w:val="000000"/>
          <w:sz w:val="28"/>
          <w:szCs w:val="28"/>
          <w:rtl/>
          <w:lang w:eastAsia="fr-FR"/>
        </w:rPr>
        <w:t>وقال</w:t>
      </w:r>
      <w:proofErr w:type="gramEnd"/>
      <w:r w:rsidRPr="00750E34">
        <w:rPr>
          <w:rFonts w:asciiTheme="minorBidi" w:eastAsia="Times New Roman" w:hAnsiTheme="minorBidi"/>
          <w:b/>
          <w:bCs/>
          <w:color w:val="000000"/>
          <w:sz w:val="28"/>
          <w:szCs w:val="28"/>
          <w:rtl/>
          <w:lang w:eastAsia="fr-FR"/>
        </w:rPr>
        <w:t xml:space="preserve"> ابن حجر رحمه الله: " قوله: </w:t>
      </w:r>
      <w:r w:rsidRPr="00750E34">
        <w:rPr>
          <w:rFonts w:asciiTheme="minorBidi" w:eastAsia="Times New Roman" w:hAnsiTheme="minorBidi"/>
          <w:b/>
          <w:bCs/>
          <w:color w:val="008000"/>
          <w:sz w:val="28"/>
          <w:szCs w:val="28"/>
          <w:rtl/>
          <w:lang w:eastAsia="fr-FR"/>
        </w:rPr>
        <w:t>((ذمّة المسلمين واحدة))</w:t>
      </w:r>
      <w:r w:rsidRPr="00750E34">
        <w:rPr>
          <w:rFonts w:asciiTheme="minorBidi" w:eastAsia="Times New Roman" w:hAnsiTheme="minorBidi"/>
          <w:b/>
          <w:bCs/>
          <w:color w:val="000000"/>
          <w:sz w:val="28"/>
          <w:szCs w:val="28"/>
          <w:rtl/>
          <w:lang w:eastAsia="fr-FR"/>
        </w:rPr>
        <w:t> أي: أمانهم صحيح، فإذا أمَّن الكافرَ واحدٌ منهم حرُم على غيره التعرّض له... وقوله: </w:t>
      </w:r>
      <w:r w:rsidRPr="00750E34">
        <w:rPr>
          <w:rFonts w:asciiTheme="minorBidi" w:eastAsia="Times New Roman" w:hAnsiTheme="minorBidi"/>
          <w:b/>
          <w:bCs/>
          <w:color w:val="008000"/>
          <w:sz w:val="28"/>
          <w:szCs w:val="28"/>
          <w:rtl/>
          <w:lang w:eastAsia="fr-FR"/>
        </w:rPr>
        <w:t>((يسعى بها))</w:t>
      </w:r>
      <w:r w:rsidRPr="00750E34">
        <w:rPr>
          <w:rFonts w:asciiTheme="minorBidi" w:eastAsia="Times New Roman" w:hAnsiTheme="minorBidi"/>
          <w:b/>
          <w:bCs/>
          <w:color w:val="000000"/>
          <w:sz w:val="28"/>
          <w:szCs w:val="28"/>
          <w:rtl/>
          <w:lang w:eastAsia="fr-FR"/>
        </w:rPr>
        <w:t> أي: يتولاها ويذهب ويجيء، والمعنى: أن ذمّة المسلمين سواء صدرت من واحد أو أكثر، شريف أو وضيع، فإذا أمّن أحد من المسلمين كافرا وأعطاه ذمّةً لم يكن لأحد نقضه، فيستوي في ذلك الرجل والمرأة والحرّ والعبد؛ لأن المسلمين كنفس واحدة... وقوله: </w:t>
      </w:r>
      <w:r w:rsidRPr="00750E34">
        <w:rPr>
          <w:rFonts w:asciiTheme="minorBidi" w:eastAsia="Times New Roman" w:hAnsiTheme="minorBidi"/>
          <w:b/>
          <w:bCs/>
          <w:color w:val="008000"/>
          <w:sz w:val="28"/>
          <w:szCs w:val="28"/>
          <w:rtl/>
          <w:lang w:eastAsia="fr-FR"/>
        </w:rPr>
        <w:t>((فمن أخفر))</w:t>
      </w:r>
      <w:r w:rsidRPr="00750E34">
        <w:rPr>
          <w:rFonts w:asciiTheme="minorBidi" w:eastAsia="Times New Roman" w:hAnsiTheme="minorBidi"/>
          <w:b/>
          <w:bCs/>
          <w:color w:val="000000"/>
          <w:sz w:val="28"/>
          <w:szCs w:val="28"/>
          <w:rtl/>
          <w:lang w:eastAsia="fr-FR"/>
        </w:rPr>
        <w:t xml:space="preserve"> بالخاء </w:t>
      </w:r>
      <w:proofErr w:type="spellStart"/>
      <w:r w:rsidRPr="00750E34">
        <w:rPr>
          <w:rFonts w:asciiTheme="minorBidi" w:eastAsia="Times New Roman" w:hAnsiTheme="minorBidi"/>
          <w:b/>
          <w:bCs/>
          <w:color w:val="000000"/>
          <w:sz w:val="28"/>
          <w:szCs w:val="28"/>
          <w:rtl/>
          <w:lang w:eastAsia="fr-FR"/>
        </w:rPr>
        <w:t>المعجمة</w:t>
      </w:r>
      <w:proofErr w:type="spellEnd"/>
      <w:r w:rsidRPr="00750E34">
        <w:rPr>
          <w:rFonts w:asciiTheme="minorBidi" w:eastAsia="Times New Roman" w:hAnsiTheme="minorBidi"/>
          <w:b/>
          <w:bCs/>
          <w:color w:val="000000"/>
          <w:sz w:val="28"/>
          <w:szCs w:val="28"/>
          <w:rtl/>
          <w:lang w:eastAsia="fr-FR"/>
        </w:rPr>
        <w:t xml:space="preserve"> والفاء أي: نقض العهد، يقال: خفرته بغير ألف أمّنته، </w:t>
      </w:r>
      <w:proofErr w:type="spellStart"/>
      <w:r w:rsidRPr="00750E34">
        <w:rPr>
          <w:rFonts w:asciiTheme="minorBidi" w:eastAsia="Times New Roman" w:hAnsiTheme="minorBidi"/>
          <w:b/>
          <w:bCs/>
          <w:color w:val="000000"/>
          <w:sz w:val="28"/>
          <w:szCs w:val="28"/>
          <w:rtl/>
          <w:lang w:eastAsia="fr-FR"/>
        </w:rPr>
        <w:t>وأخفرته</w:t>
      </w:r>
      <w:proofErr w:type="spellEnd"/>
      <w:r w:rsidRPr="00750E34">
        <w:rPr>
          <w:rFonts w:asciiTheme="minorBidi" w:eastAsia="Times New Roman" w:hAnsiTheme="minorBidi"/>
          <w:b/>
          <w:bCs/>
          <w:color w:val="000000"/>
          <w:sz w:val="28"/>
          <w:szCs w:val="28"/>
          <w:rtl/>
          <w:lang w:eastAsia="fr-FR"/>
        </w:rPr>
        <w:t xml:space="preserve"> نقضت عهده"</w:t>
      </w:r>
      <w:bookmarkStart w:id="19" w:name="_ftnref20"/>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"_ftn20"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[20]</w:t>
      </w:r>
      <w:r w:rsidRPr="00750E34">
        <w:rPr>
          <w:rFonts w:asciiTheme="minorBidi" w:eastAsia="Times New Roman" w:hAnsiTheme="minorBidi"/>
          <w:b/>
          <w:bCs/>
          <w:color w:val="000000"/>
          <w:sz w:val="28"/>
          <w:szCs w:val="28"/>
          <w:rtl/>
          <w:lang w:eastAsia="fr-FR"/>
        </w:rPr>
        <w:fldChar w:fldCharType="end"/>
      </w:r>
      <w:bookmarkEnd w:id="19"/>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قال ابن تيمية رحمه الله: "جاء الكتاب والسنة بالأمر بالوفاء بالعهود والشروط والمواثيق والعقود، وبأداء الأمانة ورعاية ذلك، و النهي عن الغدر ونقض العهود والخيانة والتشديد على من يفعل ذلك"</w:t>
      </w:r>
      <w:bookmarkStart w:id="20" w:name="_ftnref21"/>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"_ftn21"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[21]</w:t>
      </w:r>
      <w:r w:rsidRPr="00750E34">
        <w:rPr>
          <w:rFonts w:asciiTheme="minorBidi" w:eastAsia="Times New Roman" w:hAnsiTheme="minorBidi"/>
          <w:b/>
          <w:bCs/>
          <w:color w:val="000000"/>
          <w:sz w:val="28"/>
          <w:szCs w:val="28"/>
          <w:rtl/>
          <w:lang w:eastAsia="fr-FR"/>
        </w:rPr>
        <w:fldChar w:fldCharType="end"/>
      </w:r>
      <w:bookmarkEnd w:id="20"/>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11- وعن أبي هريرة رضي الله عنه قال: قال رسول الله صلى الله عليه وسلم: </w:t>
      </w:r>
      <w:r w:rsidRPr="00750E34">
        <w:rPr>
          <w:rFonts w:asciiTheme="minorBidi" w:eastAsia="Times New Roman" w:hAnsiTheme="minorBidi"/>
          <w:b/>
          <w:bCs/>
          <w:color w:val="008000"/>
          <w:sz w:val="28"/>
          <w:szCs w:val="28"/>
          <w:rtl/>
          <w:lang w:eastAsia="fr-FR"/>
        </w:rPr>
        <w:t>((أدِّ الأمانة إلى من ائتمنك، ولا تخن من خانك))</w:t>
      </w:r>
      <w:bookmarkStart w:id="21" w:name="_ftnref22"/>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"_ftn22"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[22]</w:t>
      </w:r>
      <w:r w:rsidRPr="00750E34">
        <w:rPr>
          <w:rFonts w:asciiTheme="minorBidi" w:eastAsia="Times New Roman" w:hAnsiTheme="minorBidi"/>
          <w:b/>
          <w:bCs/>
          <w:color w:val="000000"/>
          <w:sz w:val="28"/>
          <w:szCs w:val="28"/>
          <w:rtl/>
          <w:lang w:eastAsia="fr-FR"/>
        </w:rPr>
        <w:fldChar w:fldCharType="end"/>
      </w:r>
      <w:bookmarkEnd w:id="21"/>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 xml:space="preserve">قال </w:t>
      </w:r>
      <w:proofErr w:type="spellStart"/>
      <w:r w:rsidRPr="00750E34">
        <w:rPr>
          <w:rFonts w:asciiTheme="minorBidi" w:eastAsia="Times New Roman" w:hAnsiTheme="minorBidi"/>
          <w:b/>
          <w:bCs/>
          <w:color w:val="000000"/>
          <w:sz w:val="28"/>
          <w:szCs w:val="28"/>
          <w:rtl/>
          <w:lang w:eastAsia="fr-FR"/>
        </w:rPr>
        <w:t>المناوي</w:t>
      </w:r>
      <w:proofErr w:type="spellEnd"/>
      <w:r w:rsidRPr="00750E34">
        <w:rPr>
          <w:rFonts w:asciiTheme="minorBidi" w:eastAsia="Times New Roman" w:hAnsiTheme="minorBidi"/>
          <w:b/>
          <w:bCs/>
          <w:color w:val="000000"/>
          <w:sz w:val="28"/>
          <w:szCs w:val="28"/>
          <w:rtl/>
          <w:lang w:eastAsia="fr-FR"/>
        </w:rPr>
        <w:t>: "أي: لا تعامله بمعاملته, ولا تقابل خيانته بخيانتك فتكون مثله, وليس منها ما يأخذه من مال من جحده حقّه إذ لا تعدّي فيه, أو المراد إذا خانك صاحبك فلا تقابله بجزاء خيانته وإن كان حسنا, بل قابله بالأحسن الذي هو العفو, وادفع بالتي هي أحسن"</w:t>
      </w:r>
      <w:bookmarkStart w:id="22" w:name="_ftnref23"/>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"_ftn23"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vertAlign w:val="superscript"/>
          <w:lang w:eastAsia="fr-FR"/>
        </w:rPr>
        <w:t>[23]</w:t>
      </w:r>
      <w:r w:rsidRPr="00750E34">
        <w:rPr>
          <w:rFonts w:asciiTheme="minorBidi" w:eastAsia="Times New Roman" w:hAnsiTheme="minorBidi"/>
          <w:b/>
          <w:bCs/>
          <w:color w:val="000000"/>
          <w:sz w:val="28"/>
          <w:szCs w:val="28"/>
          <w:rtl/>
          <w:lang w:eastAsia="fr-FR"/>
        </w:rPr>
        <w:fldChar w:fldCharType="end"/>
      </w:r>
      <w:bookmarkEnd w:id="22"/>
      <w:r w:rsidRPr="00750E34">
        <w:rPr>
          <w:rFonts w:asciiTheme="minorBidi" w:eastAsia="Times New Roman" w:hAnsiTheme="minorBidi"/>
          <w:b/>
          <w:bCs/>
          <w:color w:val="000000"/>
          <w:sz w:val="28"/>
          <w:szCs w:val="28"/>
          <w:rtl/>
          <w:lang w:eastAsia="fr-FR"/>
        </w:rPr>
        <w:t>.</w:t>
      </w:r>
    </w:p>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t>وصلى الله وسلم وبارك على نبينا محمد وعلى آله وصحبه أجمعين،،</w:t>
      </w:r>
    </w:p>
    <w:p w:rsidR="00750E34" w:rsidRPr="00750E34" w:rsidRDefault="00750E34" w:rsidP="00750E34">
      <w:pPr>
        <w:spacing w:after="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color w:val="000000"/>
          <w:sz w:val="28"/>
          <w:szCs w:val="28"/>
          <w:lang w:eastAsia="fr-FR"/>
        </w:rPr>
        <w:pict>
          <v:rect id="_x0000_i1025" style="width:137.05pt;height:.6pt" o:hrpct="330" o:hralign="right" o:hrstd="t" o:hr="t" fillcolor="#a0a0a0" stroked="f"/>
        </w:pict>
      </w:r>
    </w:p>
    <w:bookmarkStart w:id="23" w:name="_ftn1"/>
    <w:p w:rsidR="00750E34" w:rsidRPr="00750E34" w:rsidRDefault="00750E34" w:rsidP="00750E34">
      <w:pPr>
        <w:bidi/>
        <w:spacing w:before="60" w:after="60" w:line="240" w:lineRule="auto"/>
        <w:jc w:val="both"/>
        <w:rPr>
          <w:rFonts w:asciiTheme="minorBidi" w:eastAsia="Times New Roman" w:hAnsiTheme="minorBidi"/>
          <w:color w:val="000000"/>
          <w:sz w:val="28"/>
          <w:szCs w:val="28"/>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w:t>
      </w:r>
      <w:r w:rsidRPr="00750E34">
        <w:rPr>
          <w:rFonts w:asciiTheme="minorBidi" w:eastAsia="Times New Roman" w:hAnsiTheme="minorBidi"/>
          <w:b/>
          <w:bCs/>
          <w:color w:val="000000"/>
          <w:sz w:val="28"/>
          <w:szCs w:val="28"/>
          <w:rtl/>
          <w:lang w:eastAsia="fr-FR"/>
        </w:rPr>
        <w:fldChar w:fldCharType="end"/>
      </w:r>
      <w:bookmarkEnd w:id="23"/>
      <w:r w:rsidRPr="00750E34">
        <w:rPr>
          <w:rFonts w:asciiTheme="minorBidi" w:eastAsia="Times New Roman" w:hAnsiTheme="minorBidi"/>
          <w:b/>
          <w:bCs/>
          <w:color w:val="000000"/>
          <w:sz w:val="28"/>
          <w:szCs w:val="28"/>
          <w:rtl/>
          <w:lang w:eastAsia="fr-FR"/>
        </w:rPr>
        <w:t> جامع البيان في تأويل القرآن (5/270).</w:t>
      </w:r>
    </w:p>
    <w:bookmarkStart w:id="24" w:name="_ftn2"/>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"_ftnref2"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[2]</w:t>
      </w:r>
      <w:r w:rsidRPr="00750E34">
        <w:rPr>
          <w:rFonts w:asciiTheme="minorBidi" w:eastAsia="Times New Roman" w:hAnsiTheme="minorBidi"/>
          <w:b/>
          <w:bCs/>
          <w:color w:val="000000"/>
          <w:sz w:val="28"/>
          <w:szCs w:val="28"/>
          <w:rtl/>
          <w:lang w:eastAsia="fr-FR"/>
        </w:rPr>
        <w:fldChar w:fldCharType="end"/>
      </w:r>
      <w:bookmarkEnd w:id="24"/>
      <w:r w:rsidRPr="00750E34">
        <w:rPr>
          <w:rFonts w:asciiTheme="minorBidi" w:eastAsia="Times New Roman" w:hAnsiTheme="minorBidi"/>
          <w:b/>
          <w:bCs/>
          <w:color w:val="000000"/>
          <w:sz w:val="28"/>
          <w:szCs w:val="28"/>
          <w:rtl/>
          <w:lang w:eastAsia="fr-FR"/>
        </w:rPr>
        <w:t> الجامع لأحكام القرآن (12/67).</w:t>
      </w:r>
    </w:p>
    <w:bookmarkStart w:id="25" w:name="_ftn3"/>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"_ftnref3"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[3]</w:t>
      </w:r>
      <w:r w:rsidRPr="00750E34">
        <w:rPr>
          <w:rFonts w:asciiTheme="minorBidi" w:eastAsia="Times New Roman" w:hAnsiTheme="minorBidi"/>
          <w:b/>
          <w:bCs/>
          <w:color w:val="000000"/>
          <w:sz w:val="28"/>
          <w:szCs w:val="28"/>
          <w:rtl/>
          <w:lang w:eastAsia="fr-FR"/>
        </w:rPr>
        <w:fldChar w:fldCharType="end"/>
      </w:r>
      <w:bookmarkEnd w:id="25"/>
      <w:r w:rsidRPr="00750E34">
        <w:rPr>
          <w:rFonts w:asciiTheme="minorBidi" w:eastAsia="Times New Roman" w:hAnsiTheme="minorBidi"/>
          <w:b/>
          <w:bCs/>
          <w:color w:val="000000"/>
          <w:sz w:val="28"/>
          <w:szCs w:val="28"/>
          <w:rtl/>
          <w:lang w:eastAsia="fr-FR"/>
        </w:rPr>
        <w:t> تفسير القرآن العظيم (3/40).</w:t>
      </w:r>
    </w:p>
    <w:bookmarkStart w:id="26" w:name="_ftn4"/>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"_ftnref4"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[4]</w:t>
      </w:r>
      <w:r w:rsidRPr="00750E34">
        <w:rPr>
          <w:rFonts w:asciiTheme="minorBidi" w:eastAsia="Times New Roman" w:hAnsiTheme="minorBidi"/>
          <w:b/>
          <w:bCs/>
          <w:color w:val="000000"/>
          <w:sz w:val="28"/>
          <w:szCs w:val="28"/>
          <w:rtl/>
          <w:lang w:eastAsia="fr-FR"/>
        </w:rPr>
        <w:fldChar w:fldCharType="end"/>
      </w:r>
      <w:bookmarkEnd w:id="26"/>
      <w:r w:rsidRPr="00750E34">
        <w:rPr>
          <w:rFonts w:asciiTheme="minorBidi" w:eastAsia="Times New Roman" w:hAnsiTheme="minorBidi"/>
          <w:b/>
          <w:bCs/>
          <w:color w:val="000000"/>
          <w:sz w:val="28"/>
          <w:szCs w:val="28"/>
          <w:rtl/>
          <w:lang w:eastAsia="fr-FR"/>
        </w:rPr>
        <w:t> الجامع لأحكام القرآن (9/209).</w:t>
      </w:r>
    </w:p>
    <w:bookmarkStart w:id="27" w:name="_ftn5"/>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"_ftnref5"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[5]</w:t>
      </w:r>
      <w:r w:rsidRPr="00750E34">
        <w:rPr>
          <w:rFonts w:asciiTheme="minorBidi" w:eastAsia="Times New Roman" w:hAnsiTheme="minorBidi"/>
          <w:b/>
          <w:bCs/>
          <w:color w:val="000000"/>
          <w:sz w:val="28"/>
          <w:szCs w:val="28"/>
          <w:rtl/>
          <w:lang w:eastAsia="fr-FR"/>
        </w:rPr>
        <w:fldChar w:fldCharType="end"/>
      </w:r>
      <w:bookmarkEnd w:id="27"/>
      <w:r w:rsidRPr="00750E34">
        <w:rPr>
          <w:rFonts w:asciiTheme="minorBidi" w:eastAsia="Times New Roman" w:hAnsiTheme="minorBidi"/>
          <w:b/>
          <w:bCs/>
          <w:color w:val="000000"/>
          <w:sz w:val="28"/>
          <w:szCs w:val="28"/>
          <w:rtl/>
          <w:lang w:eastAsia="fr-FR"/>
        </w:rPr>
        <w:t> تيسير الكريم الرحمن (</w:t>
      </w:r>
      <w:proofErr w:type="spellStart"/>
      <w:r w:rsidRPr="00750E34">
        <w:rPr>
          <w:rFonts w:asciiTheme="minorBidi" w:eastAsia="Times New Roman" w:hAnsiTheme="minorBidi"/>
          <w:b/>
          <w:bCs/>
          <w:color w:val="000000"/>
          <w:sz w:val="28"/>
          <w:szCs w:val="28"/>
          <w:rtl/>
          <w:lang w:eastAsia="fr-FR"/>
        </w:rPr>
        <w:t>ص400</w:t>
      </w:r>
      <w:proofErr w:type="spellEnd"/>
      <w:r w:rsidRPr="00750E34">
        <w:rPr>
          <w:rFonts w:asciiTheme="minorBidi" w:eastAsia="Times New Roman" w:hAnsiTheme="minorBidi"/>
          <w:b/>
          <w:bCs/>
          <w:color w:val="000000"/>
          <w:sz w:val="28"/>
          <w:szCs w:val="28"/>
          <w:rtl/>
          <w:lang w:eastAsia="fr-FR"/>
        </w:rPr>
        <w:t>).</w:t>
      </w:r>
    </w:p>
    <w:bookmarkStart w:id="28" w:name="_ftn6"/>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"_ftnref6"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[6]</w:t>
      </w:r>
      <w:r w:rsidRPr="00750E34">
        <w:rPr>
          <w:rFonts w:asciiTheme="minorBidi" w:eastAsia="Times New Roman" w:hAnsiTheme="minorBidi"/>
          <w:b/>
          <w:bCs/>
          <w:color w:val="000000"/>
          <w:sz w:val="28"/>
          <w:szCs w:val="28"/>
          <w:rtl/>
          <w:lang w:eastAsia="fr-FR"/>
        </w:rPr>
        <w:fldChar w:fldCharType="end"/>
      </w:r>
      <w:bookmarkEnd w:id="28"/>
      <w:r w:rsidRPr="00750E34">
        <w:rPr>
          <w:rFonts w:asciiTheme="minorBidi" w:eastAsia="Times New Roman" w:hAnsiTheme="minorBidi"/>
          <w:b/>
          <w:bCs/>
          <w:color w:val="000000"/>
          <w:sz w:val="28"/>
          <w:szCs w:val="28"/>
          <w:rtl/>
          <w:lang w:eastAsia="fr-FR"/>
        </w:rPr>
        <w:t> أخرجه أبو داود في الصلاة، باب: في الاستعاذة (1547)، والنسائي في الاستعاذة، باب: الاستعاذة من الجوع (5468)، وابن ماجه في الأطعمة، باب: الاستعاذة من الجوع (3354)، وصححه الألباني في صحيح سنن أبي داود (1368).</w:t>
      </w:r>
    </w:p>
    <w:bookmarkStart w:id="29" w:name="_ftn7"/>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"_ftnref7"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[7]</w:t>
      </w:r>
      <w:r w:rsidRPr="00750E34">
        <w:rPr>
          <w:rFonts w:asciiTheme="minorBidi" w:eastAsia="Times New Roman" w:hAnsiTheme="minorBidi"/>
          <w:b/>
          <w:bCs/>
          <w:color w:val="000000"/>
          <w:sz w:val="28"/>
          <w:szCs w:val="28"/>
          <w:rtl/>
          <w:lang w:eastAsia="fr-FR"/>
        </w:rPr>
        <w:fldChar w:fldCharType="end"/>
      </w:r>
      <w:bookmarkEnd w:id="29"/>
      <w:r w:rsidRPr="00750E34">
        <w:rPr>
          <w:rFonts w:asciiTheme="minorBidi" w:eastAsia="Times New Roman" w:hAnsiTheme="minorBidi"/>
          <w:b/>
          <w:bCs/>
          <w:color w:val="000000"/>
          <w:sz w:val="28"/>
          <w:szCs w:val="28"/>
          <w:rtl/>
          <w:lang w:eastAsia="fr-FR"/>
        </w:rPr>
        <w:t> فيض القدير (2/124).</w:t>
      </w:r>
    </w:p>
    <w:bookmarkStart w:id="30" w:name="_ftn8"/>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"_ftnref8"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[8]</w:t>
      </w:r>
      <w:r w:rsidRPr="00750E34">
        <w:rPr>
          <w:rFonts w:asciiTheme="minorBidi" w:eastAsia="Times New Roman" w:hAnsiTheme="minorBidi"/>
          <w:b/>
          <w:bCs/>
          <w:color w:val="000000"/>
          <w:sz w:val="28"/>
          <w:szCs w:val="28"/>
          <w:rtl/>
          <w:lang w:eastAsia="fr-FR"/>
        </w:rPr>
        <w:fldChar w:fldCharType="end"/>
      </w:r>
      <w:bookmarkEnd w:id="30"/>
      <w:r w:rsidRPr="00750E34">
        <w:rPr>
          <w:rFonts w:asciiTheme="minorBidi" w:eastAsia="Times New Roman" w:hAnsiTheme="minorBidi"/>
          <w:b/>
          <w:bCs/>
          <w:color w:val="000000"/>
          <w:sz w:val="28"/>
          <w:szCs w:val="28"/>
          <w:rtl/>
          <w:lang w:eastAsia="fr-FR"/>
        </w:rPr>
        <w:t xml:space="preserve"> أخرجه البخاري في الإيمان، </w:t>
      </w:r>
      <w:proofErr w:type="gramStart"/>
      <w:r w:rsidRPr="00750E34">
        <w:rPr>
          <w:rFonts w:asciiTheme="minorBidi" w:eastAsia="Times New Roman" w:hAnsiTheme="minorBidi"/>
          <w:b/>
          <w:bCs/>
          <w:color w:val="000000"/>
          <w:sz w:val="28"/>
          <w:szCs w:val="28"/>
          <w:rtl/>
          <w:lang w:eastAsia="fr-FR"/>
        </w:rPr>
        <w:t>باب:</w:t>
      </w:r>
      <w:proofErr w:type="gramEnd"/>
      <w:r w:rsidRPr="00750E34">
        <w:rPr>
          <w:rFonts w:asciiTheme="minorBidi" w:eastAsia="Times New Roman" w:hAnsiTheme="minorBidi"/>
          <w:b/>
          <w:bCs/>
          <w:color w:val="000000"/>
          <w:sz w:val="28"/>
          <w:szCs w:val="28"/>
          <w:rtl/>
          <w:lang w:eastAsia="fr-FR"/>
        </w:rPr>
        <w:t xml:space="preserve"> علامة النفاق (34)، ومسلم في الإيمان (58)، </w:t>
      </w:r>
      <w:proofErr w:type="spellStart"/>
      <w:r w:rsidRPr="00750E34">
        <w:rPr>
          <w:rFonts w:asciiTheme="minorBidi" w:eastAsia="Times New Roman" w:hAnsiTheme="minorBidi"/>
          <w:b/>
          <w:bCs/>
          <w:color w:val="000000"/>
          <w:sz w:val="28"/>
          <w:szCs w:val="28"/>
          <w:rtl/>
          <w:lang w:eastAsia="fr-FR"/>
        </w:rPr>
        <w:t>بنحوه</w:t>
      </w:r>
      <w:proofErr w:type="spellEnd"/>
      <w:r w:rsidRPr="00750E34">
        <w:rPr>
          <w:rFonts w:asciiTheme="minorBidi" w:eastAsia="Times New Roman" w:hAnsiTheme="minorBidi"/>
          <w:b/>
          <w:bCs/>
          <w:color w:val="000000"/>
          <w:sz w:val="28"/>
          <w:szCs w:val="28"/>
          <w:rtl/>
          <w:lang w:eastAsia="fr-FR"/>
        </w:rPr>
        <w:t>.</w:t>
      </w:r>
    </w:p>
    <w:bookmarkStart w:id="31" w:name="_ftn9"/>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"_ftnref9"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[9]</w:t>
      </w:r>
      <w:r w:rsidRPr="00750E34">
        <w:rPr>
          <w:rFonts w:asciiTheme="minorBidi" w:eastAsia="Times New Roman" w:hAnsiTheme="minorBidi"/>
          <w:b/>
          <w:bCs/>
          <w:color w:val="000000"/>
          <w:sz w:val="28"/>
          <w:szCs w:val="28"/>
          <w:rtl/>
          <w:lang w:eastAsia="fr-FR"/>
        </w:rPr>
        <w:fldChar w:fldCharType="end"/>
      </w:r>
      <w:bookmarkEnd w:id="31"/>
      <w:r w:rsidRPr="00750E34">
        <w:rPr>
          <w:rFonts w:asciiTheme="minorBidi" w:eastAsia="Times New Roman" w:hAnsiTheme="minorBidi"/>
          <w:b/>
          <w:bCs/>
          <w:color w:val="000000"/>
          <w:sz w:val="28"/>
          <w:szCs w:val="28"/>
          <w:rtl/>
          <w:lang w:eastAsia="fr-FR"/>
        </w:rPr>
        <w:t> شرح صحيح مسلم (2/47).</w:t>
      </w:r>
    </w:p>
    <w:bookmarkStart w:id="32" w:name="_ftn10"/>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"_ftnref10"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[10]</w:t>
      </w:r>
      <w:r w:rsidRPr="00750E34">
        <w:rPr>
          <w:rFonts w:asciiTheme="minorBidi" w:eastAsia="Times New Roman" w:hAnsiTheme="minorBidi"/>
          <w:b/>
          <w:bCs/>
          <w:color w:val="000000"/>
          <w:sz w:val="28"/>
          <w:szCs w:val="28"/>
          <w:rtl/>
          <w:lang w:eastAsia="fr-FR"/>
        </w:rPr>
        <w:fldChar w:fldCharType="end"/>
      </w:r>
      <w:bookmarkEnd w:id="32"/>
      <w:r w:rsidRPr="00750E34">
        <w:rPr>
          <w:rFonts w:asciiTheme="minorBidi" w:eastAsia="Times New Roman" w:hAnsiTheme="minorBidi"/>
          <w:b/>
          <w:bCs/>
          <w:color w:val="000000"/>
          <w:sz w:val="28"/>
          <w:szCs w:val="28"/>
          <w:rtl/>
          <w:lang w:eastAsia="fr-FR"/>
        </w:rPr>
        <w:t xml:space="preserve"> أخرجه البخاري في البيوع، </w:t>
      </w:r>
      <w:proofErr w:type="gramStart"/>
      <w:r w:rsidRPr="00750E34">
        <w:rPr>
          <w:rFonts w:asciiTheme="minorBidi" w:eastAsia="Times New Roman" w:hAnsiTheme="minorBidi"/>
          <w:b/>
          <w:bCs/>
          <w:color w:val="000000"/>
          <w:sz w:val="28"/>
          <w:szCs w:val="28"/>
          <w:rtl/>
          <w:lang w:eastAsia="fr-FR"/>
        </w:rPr>
        <w:t>باب:</w:t>
      </w:r>
      <w:proofErr w:type="gramEnd"/>
      <w:r w:rsidRPr="00750E34">
        <w:rPr>
          <w:rFonts w:asciiTheme="minorBidi" w:eastAsia="Times New Roman" w:hAnsiTheme="minorBidi"/>
          <w:b/>
          <w:bCs/>
          <w:color w:val="000000"/>
          <w:sz w:val="28"/>
          <w:szCs w:val="28"/>
          <w:rtl/>
          <w:lang w:eastAsia="fr-FR"/>
        </w:rPr>
        <w:t xml:space="preserve"> إثم من باع حر (2227).</w:t>
      </w:r>
    </w:p>
    <w:bookmarkStart w:id="33" w:name="_ftn11"/>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"_ftnref11"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[11]</w:t>
      </w:r>
      <w:r w:rsidRPr="00750E34">
        <w:rPr>
          <w:rFonts w:asciiTheme="minorBidi" w:eastAsia="Times New Roman" w:hAnsiTheme="minorBidi"/>
          <w:b/>
          <w:bCs/>
          <w:color w:val="000000"/>
          <w:sz w:val="28"/>
          <w:szCs w:val="28"/>
          <w:rtl/>
          <w:lang w:eastAsia="fr-FR"/>
        </w:rPr>
        <w:fldChar w:fldCharType="end"/>
      </w:r>
      <w:bookmarkEnd w:id="33"/>
      <w:r w:rsidRPr="00750E34">
        <w:rPr>
          <w:rFonts w:asciiTheme="minorBidi" w:eastAsia="Times New Roman" w:hAnsiTheme="minorBidi"/>
          <w:b/>
          <w:bCs/>
          <w:color w:val="000000"/>
          <w:sz w:val="28"/>
          <w:szCs w:val="28"/>
          <w:rtl/>
          <w:lang w:eastAsia="fr-FR"/>
        </w:rPr>
        <w:t> مجموع الفتاوى (29/145).</w:t>
      </w:r>
    </w:p>
    <w:bookmarkStart w:id="34" w:name="_ftn12"/>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"_ftnref12"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[12]</w:t>
      </w:r>
      <w:r w:rsidRPr="00750E34">
        <w:rPr>
          <w:rFonts w:asciiTheme="minorBidi" w:eastAsia="Times New Roman" w:hAnsiTheme="minorBidi"/>
          <w:b/>
          <w:bCs/>
          <w:color w:val="000000"/>
          <w:sz w:val="28"/>
          <w:szCs w:val="28"/>
          <w:rtl/>
          <w:lang w:eastAsia="fr-FR"/>
        </w:rPr>
        <w:fldChar w:fldCharType="end"/>
      </w:r>
      <w:bookmarkEnd w:id="34"/>
      <w:r w:rsidRPr="00750E34">
        <w:rPr>
          <w:rFonts w:asciiTheme="minorBidi" w:eastAsia="Times New Roman" w:hAnsiTheme="minorBidi"/>
          <w:b/>
          <w:bCs/>
          <w:color w:val="000000"/>
          <w:sz w:val="28"/>
          <w:szCs w:val="28"/>
          <w:rtl/>
          <w:lang w:eastAsia="fr-FR"/>
        </w:rPr>
        <w:t> أخرجه مسلم في الجهاد والسير (1731).</w:t>
      </w:r>
    </w:p>
    <w:bookmarkStart w:id="35" w:name="_ftn13"/>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"_ftnref13"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[13]</w:t>
      </w:r>
      <w:r w:rsidRPr="00750E34">
        <w:rPr>
          <w:rFonts w:asciiTheme="minorBidi" w:eastAsia="Times New Roman" w:hAnsiTheme="minorBidi"/>
          <w:b/>
          <w:bCs/>
          <w:color w:val="000000"/>
          <w:sz w:val="28"/>
          <w:szCs w:val="28"/>
          <w:rtl/>
          <w:lang w:eastAsia="fr-FR"/>
        </w:rPr>
        <w:fldChar w:fldCharType="end"/>
      </w:r>
      <w:bookmarkEnd w:id="35"/>
      <w:r w:rsidRPr="00750E34">
        <w:rPr>
          <w:rFonts w:asciiTheme="minorBidi" w:eastAsia="Times New Roman" w:hAnsiTheme="minorBidi"/>
          <w:b/>
          <w:bCs/>
          <w:color w:val="000000"/>
          <w:sz w:val="28"/>
          <w:szCs w:val="28"/>
          <w:rtl/>
          <w:lang w:eastAsia="fr-FR"/>
        </w:rPr>
        <w:t> شرح صحيح مسلم (12/37).</w:t>
      </w:r>
    </w:p>
    <w:bookmarkStart w:id="36" w:name="_ftn14"/>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"_ftnref14"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[14]</w:t>
      </w:r>
      <w:r w:rsidRPr="00750E34">
        <w:rPr>
          <w:rFonts w:asciiTheme="minorBidi" w:eastAsia="Times New Roman" w:hAnsiTheme="minorBidi"/>
          <w:b/>
          <w:bCs/>
          <w:color w:val="000000"/>
          <w:sz w:val="28"/>
          <w:szCs w:val="28"/>
          <w:rtl/>
          <w:lang w:eastAsia="fr-FR"/>
        </w:rPr>
        <w:fldChar w:fldCharType="end"/>
      </w:r>
      <w:bookmarkEnd w:id="36"/>
      <w:r w:rsidRPr="00750E34">
        <w:rPr>
          <w:rFonts w:asciiTheme="minorBidi" w:eastAsia="Times New Roman" w:hAnsiTheme="minorBidi"/>
          <w:b/>
          <w:bCs/>
          <w:color w:val="000000"/>
          <w:sz w:val="28"/>
          <w:szCs w:val="28"/>
          <w:rtl/>
          <w:lang w:eastAsia="fr-FR"/>
        </w:rPr>
        <w:t xml:space="preserve"> أخرجه البخاري في الأدب، </w:t>
      </w:r>
      <w:proofErr w:type="gramStart"/>
      <w:r w:rsidRPr="00750E34">
        <w:rPr>
          <w:rFonts w:asciiTheme="minorBidi" w:eastAsia="Times New Roman" w:hAnsiTheme="minorBidi"/>
          <w:b/>
          <w:bCs/>
          <w:color w:val="000000"/>
          <w:sz w:val="28"/>
          <w:szCs w:val="28"/>
          <w:rtl/>
          <w:lang w:eastAsia="fr-FR"/>
        </w:rPr>
        <w:t>باب:</w:t>
      </w:r>
      <w:proofErr w:type="gramEnd"/>
      <w:r w:rsidRPr="00750E34">
        <w:rPr>
          <w:rFonts w:asciiTheme="minorBidi" w:eastAsia="Times New Roman" w:hAnsiTheme="minorBidi"/>
          <w:b/>
          <w:bCs/>
          <w:color w:val="000000"/>
          <w:sz w:val="28"/>
          <w:szCs w:val="28"/>
          <w:rtl/>
          <w:lang w:eastAsia="fr-FR"/>
        </w:rPr>
        <w:t xml:space="preserve"> ما يدعى الناس بآبائهم (6177)، ومسلم في الجهاد والسير (1735) واللفظ له.</w:t>
      </w:r>
    </w:p>
    <w:bookmarkStart w:id="37" w:name="_ftn15"/>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"_ftnref15"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[15]</w:t>
      </w:r>
      <w:r w:rsidRPr="00750E34">
        <w:rPr>
          <w:rFonts w:asciiTheme="minorBidi" w:eastAsia="Times New Roman" w:hAnsiTheme="minorBidi"/>
          <w:b/>
          <w:bCs/>
          <w:color w:val="000000"/>
          <w:sz w:val="28"/>
          <w:szCs w:val="28"/>
          <w:rtl/>
          <w:lang w:eastAsia="fr-FR"/>
        </w:rPr>
        <w:fldChar w:fldCharType="end"/>
      </w:r>
      <w:bookmarkEnd w:id="37"/>
      <w:r w:rsidRPr="00750E34">
        <w:rPr>
          <w:rFonts w:asciiTheme="minorBidi" w:eastAsia="Times New Roman" w:hAnsiTheme="minorBidi"/>
          <w:b/>
          <w:bCs/>
          <w:color w:val="000000"/>
          <w:sz w:val="28"/>
          <w:szCs w:val="28"/>
          <w:rtl/>
          <w:lang w:eastAsia="fr-FR"/>
        </w:rPr>
        <w:t> أخرجه مسلم في الجهاد والسير (1738).</w:t>
      </w:r>
    </w:p>
    <w:bookmarkStart w:id="38" w:name="_ftn16"/>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"_ftnref16"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[16]</w:t>
      </w:r>
      <w:r w:rsidRPr="00750E34">
        <w:rPr>
          <w:rFonts w:asciiTheme="minorBidi" w:eastAsia="Times New Roman" w:hAnsiTheme="minorBidi"/>
          <w:b/>
          <w:bCs/>
          <w:color w:val="000000"/>
          <w:sz w:val="28"/>
          <w:szCs w:val="28"/>
          <w:rtl/>
          <w:lang w:eastAsia="fr-FR"/>
        </w:rPr>
        <w:fldChar w:fldCharType="end"/>
      </w:r>
      <w:bookmarkEnd w:id="38"/>
      <w:r w:rsidRPr="00750E34">
        <w:rPr>
          <w:rFonts w:asciiTheme="minorBidi" w:eastAsia="Times New Roman" w:hAnsiTheme="minorBidi"/>
          <w:b/>
          <w:bCs/>
          <w:color w:val="000000"/>
          <w:sz w:val="28"/>
          <w:szCs w:val="28"/>
          <w:rtl/>
          <w:lang w:eastAsia="fr-FR"/>
        </w:rPr>
        <w:t> شرح صحيح مسلم (12/43-44) بتصرف يسير.</w:t>
      </w:r>
    </w:p>
    <w:bookmarkStart w:id="39" w:name="_ftn17"/>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"_ftnref17"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[17]</w:t>
      </w:r>
      <w:r w:rsidRPr="00750E34">
        <w:rPr>
          <w:rFonts w:asciiTheme="minorBidi" w:eastAsia="Times New Roman" w:hAnsiTheme="minorBidi"/>
          <w:b/>
          <w:bCs/>
          <w:color w:val="000000"/>
          <w:sz w:val="28"/>
          <w:szCs w:val="28"/>
          <w:rtl/>
          <w:lang w:eastAsia="fr-FR"/>
        </w:rPr>
        <w:fldChar w:fldCharType="end"/>
      </w:r>
      <w:bookmarkEnd w:id="39"/>
      <w:r w:rsidRPr="00750E34">
        <w:rPr>
          <w:rFonts w:asciiTheme="minorBidi" w:eastAsia="Times New Roman" w:hAnsiTheme="minorBidi"/>
          <w:b/>
          <w:bCs/>
          <w:color w:val="000000"/>
          <w:sz w:val="28"/>
          <w:szCs w:val="28"/>
          <w:rtl/>
          <w:lang w:eastAsia="fr-FR"/>
        </w:rPr>
        <w:t> فتح الباري (13/71).</w:t>
      </w:r>
    </w:p>
    <w:bookmarkStart w:id="40" w:name="_ftn18"/>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lastRenderedPageBreak/>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"_ftnref18"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[18]</w:t>
      </w:r>
      <w:r w:rsidRPr="00750E34">
        <w:rPr>
          <w:rFonts w:asciiTheme="minorBidi" w:eastAsia="Times New Roman" w:hAnsiTheme="minorBidi"/>
          <w:b/>
          <w:bCs/>
          <w:color w:val="000000"/>
          <w:sz w:val="28"/>
          <w:szCs w:val="28"/>
          <w:rtl/>
          <w:lang w:eastAsia="fr-FR"/>
        </w:rPr>
        <w:fldChar w:fldCharType="end"/>
      </w:r>
      <w:bookmarkEnd w:id="40"/>
      <w:r w:rsidRPr="00750E34">
        <w:rPr>
          <w:rFonts w:asciiTheme="minorBidi" w:eastAsia="Times New Roman" w:hAnsiTheme="minorBidi"/>
          <w:b/>
          <w:bCs/>
          <w:color w:val="000000"/>
          <w:sz w:val="28"/>
          <w:szCs w:val="28"/>
          <w:rtl/>
          <w:lang w:eastAsia="fr-FR"/>
        </w:rPr>
        <w:t xml:space="preserve"> أخرجه البخاري في الحج، </w:t>
      </w:r>
      <w:proofErr w:type="gramStart"/>
      <w:r w:rsidRPr="00750E34">
        <w:rPr>
          <w:rFonts w:asciiTheme="minorBidi" w:eastAsia="Times New Roman" w:hAnsiTheme="minorBidi"/>
          <w:b/>
          <w:bCs/>
          <w:color w:val="000000"/>
          <w:sz w:val="28"/>
          <w:szCs w:val="28"/>
          <w:rtl/>
          <w:lang w:eastAsia="fr-FR"/>
        </w:rPr>
        <w:t>باب:</w:t>
      </w:r>
      <w:proofErr w:type="gramEnd"/>
      <w:r w:rsidRPr="00750E34">
        <w:rPr>
          <w:rFonts w:asciiTheme="minorBidi" w:eastAsia="Times New Roman" w:hAnsiTheme="minorBidi"/>
          <w:b/>
          <w:bCs/>
          <w:color w:val="000000"/>
          <w:sz w:val="28"/>
          <w:szCs w:val="28"/>
          <w:rtl/>
          <w:lang w:eastAsia="fr-FR"/>
        </w:rPr>
        <w:t xml:space="preserve"> حرم المدينة (1870) واللفظ له، ومسلم في الحج (1370).</w:t>
      </w:r>
    </w:p>
    <w:bookmarkStart w:id="41" w:name="_ftn19"/>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"_ftnref19"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[19]</w:t>
      </w:r>
      <w:r w:rsidRPr="00750E34">
        <w:rPr>
          <w:rFonts w:asciiTheme="minorBidi" w:eastAsia="Times New Roman" w:hAnsiTheme="minorBidi"/>
          <w:b/>
          <w:bCs/>
          <w:color w:val="000000"/>
          <w:sz w:val="28"/>
          <w:szCs w:val="28"/>
          <w:rtl/>
          <w:lang w:eastAsia="fr-FR"/>
        </w:rPr>
        <w:fldChar w:fldCharType="end"/>
      </w:r>
      <w:bookmarkEnd w:id="41"/>
      <w:r w:rsidRPr="00750E34">
        <w:rPr>
          <w:rFonts w:asciiTheme="minorBidi" w:eastAsia="Times New Roman" w:hAnsiTheme="minorBidi"/>
          <w:b/>
          <w:bCs/>
          <w:color w:val="000000"/>
          <w:sz w:val="28"/>
          <w:szCs w:val="28"/>
          <w:rtl/>
          <w:lang w:eastAsia="fr-FR"/>
        </w:rPr>
        <w:t> شرح صحيح مسلم (9/144-145).</w:t>
      </w:r>
    </w:p>
    <w:bookmarkStart w:id="42" w:name="_ftn20"/>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"_ftnref20"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[20]</w:t>
      </w:r>
      <w:r w:rsidRPr="00750E34">
        <w:rPr>
          <w:rFonts w:asciiTheme="minorBidi" w:eastAsia="Times New Roman" w:hAnsiTheme="minorBidi"/>
          <w:b/>
          <w:bCs/>
          <w:color w:val="000000"/>
          <w:sz w:val="28"/>
          <w:szCs w:val="28"/>
          <w:rtl/>
          <w:lang w:eastAsia="fr-FR"/>
        </w:rPr>
        <w:fldChar w:fldCharType="end"/>
      </w:r>
      <w:bookmarkEnd w:id="42"/>
      <w:r w:rsidRPr="00750E34">
        <w:rPr>
          <w:rFonts w:asciiTheme="minorBidi" w:eastAsia="Times New Roman" w:hAnsiTheme="minorBidi"/>
          <w:b/>
          <w:bCs/>
          <w:color w:val="000000"/>
          <w:sz w:val="28"/>
          <w:szCs w:val="28"/>
          <w:rtl/>
          <w:lang w:eastAsia="fr-FR"/>
        </w:rPr>
        <w:t> فتح الباري (4/86).</w:t>
      </w:r>
    </w:p>
    <w:bookmarkStart w:id="43" w:name="_ftn21"/>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"_ftnref21"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[21]</w:t>
      </w:r>
      <w:r w:rsidRPr="00750E34">
        <w:rPr>
          <w:rFonts w:asciiTheme="minorBidi" w:eastAsia="Times New Roman" w:hAnsiTheme="minorBidi"/>
          <w:b/>
          <w:bCs/>
          <w:color w:val="000000"/>
          <w:sz w:val="28"/>
          <w:szCs w:val="28"/>
          <w:rtl/>
          <w:lang w:eastAsia="fr-FR"/>
        </w:rPr>
        <w:fldChar w:fldCharType="end"/>
      </w:r>
      <w:bookmarkEnd w:id="43"/>
      <w:r w:rsidRPr="00750E34">
        <w:rPr>
          <w:rFonts w:asciiTheme="minorBidi" w:eastAsia="Times New Roman" w:hAnsiTheme="minorBidi"/>
          <w:b/>
          <w:bCs/>
          <w:color w:val="000000"/>
          <w:sz w:val="28"/>
          <w:szCs w:val="28"/>
          <w:rtl/>
          <w:lang w:eastAsia="fr-FR"/>
        </w:rPr>
        <w:t> مجموع الفتاوى (29/145-146).</w:t>
      </w:r>
    </w:p>
    <w:bookmarkStart w:id="44" w:name="_ftn22"/>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"_ftnref22"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[22]</w:t>
      </w:r>
      <w:r w:rsidRPr="00750E34">
        <w:rPr>
          <w:rFonts w:asciiTheme="minorBidi" w:eastAsia="Times New Roman" w:hAnsiTheme="minorBidi"/>
          <w:b/>
          <w:bCs/>
          <w:color w:val="000000"/>
          <w:sz w:val="28"/>
          <w:szCs w:val="28"/>
          <w:rtl/>
          <w:lang w:eastAsia="fr-FR"/>
        </w:rPr>
        <w:fldChar w:fldCharType="end"/>
      </w:r>
      <w:bookmarkEnd w:id="44"/>
      <w:r w:rsidRPr="00750E34">
        <w:rPr>
          <w:rFonts w:asciiTheme="minorBidi" w:eastAsia="Times New Roman" w:hAnsiTheme="minorBidi"/>
          <w:b/>
          <w:bCs/>
          <w:color w:val="000000"/>
          <w:sz w:val="28"/>
          <w:szCs w:val="28"/>
          <w:rtl/>
          <w:lang w:eastAsia="fr-FR"/>
        </w:rPr>
        <w:t> أخرجه أبو داود في البيوع (3535</w:t>
      </w:r>
      <w:proofErr w:type="gramStart"/>
      <w:r w:rsidRPr="00750E34">
        <w:rPr>
          <w:rFonts w:asciiTheme="minorBidi" w:eastAsia="Times New Roman" w:hAnsiTheme="minorBidi"/>
          <w:b/>
          <w:bCs/>
          <w:color w:val="000000"/>
          <w:sz w:val="28"/>
          <w:szCs w:val="28"/>
          <w:rtl/>
          <w:lang w:eastAsia="fr-FR"/>
        </w:rPr>
        <w:t>)،</w:t>
      </w:r>
      <w:proofErr w:type="gramEnd"/>
      <w:r w:rsidRPr="00750E34">
        <w:rPr>
          <w:rFonts w:asciiTheme="minorBidi" w:eastAsia="Times New Roman" w:hAnsiTheme="minorBidi"/>
          <w:b/>
          <w:bCs/>
          <w:color w:val="000000"/>
          <w:sz w:val="28"/>
          <w:szCs w:val="28"/>
          <w:rtl/>
          <w:lang w:eastAsia="fr-FR"/>
        </w:rPr>
        <w:t xml:space="preserve"> والترمذي في البيوع (1264)، وصححه الألباني في السلسلة الصحيحة (423).</w:t>
      </w:r>
    </w:p>
    <w:bookmarkStart w:id="45" w:name="_ftn23"/>
    <w:p w:rsidR="00750E34" w:rsidRPr="00750E34" w:rsidRDefault="00750E34" w:rsidP="00750E34">
      <w:pPr>
        <w:bidi/>
        <w:spacing w:before="60" w:after="60" w:line="240" w:lineRule="auto"/>
        <w:jc w:val="both"/>
        <w:rPr>
          <w:rFonts w:asciiTheme="minorBidi" w:eastAsia="Times New Roman" w:hAnsiTheme="minorBidi"/>
          <w:color w:val="000000"/>
          <w:sz w:val="28"/>
          <w:szCs w:val="28"/>
          <w:rtl/>
          <w:lang w:eastAsia="fr-FR"/>
        </w:rPr>
      </w:pPr>
      <w:r w:rsidRPr="00750E34">
        <w:rPr>
          <w:rFonts w:asciiTheme="minorBidi" w:eastAsia="Times New Roman" w:hAnsiTheme="minorBidi"/>
          <w:b/>
          <w:bCs/>
          <w:color w:val="000000"/>
          <w:sz w:val="28"/>
          <w:szCs w:val="28"/>
          <w:rtl/>
          <w:lang w:eastAsia="fr-FR"/>
        </w:rPr>
        <w:fldChar w:fldCharType="begin"/>
      </w:r>
      <w:r w:rsidRPr="00750E34">
        <w:rPr>
          <w:rFonts w:asciiTheme="minorBidi" w:eastAsia="Times New Roman" w:hAnsiTheme="minorBidi"/>
          <w:b/>
          <w:bCs/>
          <w:color w:val="000000"/>
          <w:sz w:val="28"/>
          <w:szCs w:val="28"/>
          <w:rtl/>
          <w:lang w:eastAsia="fr-FR"/>
        </w:rPr>
        <w:instrText xml:space="preserve"> </w:instrText>
      </w:r>
      <w:r w:rsidRPr="00750E34">
        <w:rPr>
          <w:rFonts w:asciiTheme="minorBidi" w:eastAsia="Times New Roman" w:hAnsiTheme="minorBidi"/>
          <w:b/>
          <w:bCs/>
          <w:color w:val="000000"/>
          <w:sz w:val="28"/>
          <w:szCs w:val="28"/>
          <w:lang w:eastAsia="fr-FR"/>
        </w:rPr>
        <w:instrText>HYPERLINK "http://www.alminbar.net/malafilmy/ta7reem/7.htm" \l "_ftnref23" \o</w:instrText>
      </w:r>
      <w:r w:rsidRPr="00750E34">
        <w:rPr>
          <w:rFonts w:asciiTheme="minorBidi" w:eastAsia="Times New Roman" w:hAnsiTheme="minorBidi"/>
          <w:b/>
          <w:bCs/>
          <w:color w:val="000000"/>
          <w:sz w:val="28"/>
          <w:szCs w:val="28"/>
          <w:rtl/>
          <w:lang w:eastAsia="fr-FR"/>
        </w:rPr>
        <w:instrText xml:space="preserve"> "" </w:instrText>
      </w:r>
      <w:r w:rsidRPr="00750E34">
        <w:rPr>
          <w:rFonts w:asciiTheme="minorBidi" w:eastAsia="Times New Roman" w:hAnsiTheme="minorBidi"/>
          <w:b/>
          <w:bCs/>
          <w:color w:val="000000"/>
          <w:sz w:val="28"/>
          <w:szCs w:val="28"/>
          <w:rtl/>
          <w:lang w:eastAsia="fr-FR"/>
        </w:rPr>
        <w:fldChar w:fldCharType="separate"/>
      </w:r>
      <w:r w:rsidRPr="00750E34">
        <w:rPr>
          <w:rFonts w:asciiTheme="minorBidi" w:eastAsia="Times New Roman" w:hAnsiTheme="minorBidi"/>
          <w:b/>
          <w:bCs/>
          <w:color w:val="0000FF"/>
          <w:sz w:val="28"/>
          <w:szCs w:val="28"/>
          <w:u w:val="single"/>
          <w:lang w:eastAsia="fr-FR"/>
        </w:rPr>
        <w:t>[23]</w:t>
      </w:r>
      <w:r w:rsidRPr="00750E34">
        <w:rPr>
          <w:rFonts w:asciiTheme="minorBidi" w:eastAsia="Times New Roman" w:hAnsiTheme="minorBidi"/>
          <w:b/>
          <w:bCs/>
          <w:color w:val="000000"/>
          <w:sz w:val="28"/>
          <w:szCs w:val="28"/>
          <w:rtl/>
          <w:lang w:eastAsia="fr-FR"/>
        </w:rPr>
        <w:fldChar w:fldCharType="end"/>
      </w:r>
      <w:bookmarkEnd w:id="45"/>
      <w:r w:rsidRPr="00750E34">
        <w:rPr>
          <w:rFonts w:asciiTheme="minorBidi" w:eastAsia="Times New Roman" w:hAnsiTheme="minorBidi"/>
          <w:b/>
          <w:bCs/>
          <w:color w:val="000000"/>
          <w:sz w:val="28"/>
          <w:szCs w:val="28"/>
          <w:rtl/>
          <w:lang w:eastAsia="fr-FR"/>
        </w:rPr>
        <w:t> فيض القدير (1/223).</w:t>
      </w:r>
    </w:p>
    <w:p w:rsidR="00D0643E" w:rsidRDefault="00D0643E"/>
    <w:sectPr w:rsidR="00D0643E" w:rsidSect="00750E34">
      <w:pgSz w:w="11906" w:h="16838"/>
      <w:pgMar w:top="284" w:right="991"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0E34"/>
    <w:rsid w:val="00750E34"/>
    <w:rsid w:val="00D064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50E34"/>
  </w:style>
  <w:style w:type="character" w:styleId="Lienhypertexte">
    <w:name w:val="Hyperlink"/>
    <w:basedOn w:val="Policepardfaut"/>
    <w:uiPriority w:val="99"/>
    <w:semiHidden/>
    <w:unhideWhenUsed/>
    <w:rsid w:val="00750E34"/>
    <w:rPr>
      <w:color w:val="0000FF"/>
      <w:u w:val="single"/>
    </w:rPr>
  </w:style>
  <w:style w:type="character" w:styleId="Appelnotedebasdep">
    <w:name w:val="footnote reference"/>
    <w:basedOn w:val="Policepardfaut"/>
    <w:uiPriority w:val="99"/>
    <w:semiHidden/>
    <w:unhideWhenUsed/>
    <w:rsid w:val="00750E34"/>
  </w:style>
  <w:style w:type="paragraph" w:styleId="Notedebasdepage">
    <w:name w:val="footnote text"/>
    <w:basedOn w:val="Normal"/>
    <w:link w:val="NotedebasdepageCar"/>
    <w:uiPriority w:val="99"/>
    <w:semiHidden/>
    <w:unhideWhenUsed/>
    <w:rsid w:val="00750E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750E3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783493">
      <w:bodyDiv w:val="1"/>
      <w:marLeft w:val="0"/>
      <w:marRight w:val="0"/>
      <w:marTop w:val="0"/>
      <w:marBottom w:val="0"/>
      <w:divBdr>
        <w:top w:val="none" w:sz="0" w:space="0" w:color="auto"/>
        <w:left w:val="none" w:sz="0" w:space="0" w:color="auto"/>
        <w:bottom w:val="none" w:sz="0" w:space="0" w:color="auto"/>
        <w:right w:val="none" w:sz="0" w:space="0" w:color="auto"/>
      </w:divBdr>
      <w:divsChild>
        <w:div w:id="1081608676">
          <w:marLeft w:val="0"/>
          <w:marRight w:val="0"/>
          <w:marTop w:val="0"/>
          <w:marBottom w:val="0"/>
          <w:divBdr>
            <w:top w:val="none" w:sz="0" w:space="0" w:color="auto"/>
            <w:left w:val="none" w:sz="0" w:space="0" w:color="auto"/>
            <w:bottom w:val="none" w:sz="0" w:space="0" w:color="auto"/>
            <w:right w:val="none" w:sz="0" w:space="0" w:color="auto"/>
          </w:divBdr>
          <w:divsChild>
            <w:div w:id="1302079398">
              <w:marLeft w:val="0"/>
              <w:marRight w:val="0"/>
              <w:marTop w:val="0"/>
              <w:marBottom w:val="0"/>
              <w:divBdr>
                <w:top w:val="none" w:sz="0" w:space="0" w:color="auto"/>
                <w:left w:val="none" w:sz="0" w:space="0" w:color="auto"/>
                <w:bottom w:val="none" w:sz="0" w:space="0" w:color="auto"/>
                <w:right w:val="none" w:sz="0" w:space="0" w:color="auto"/>
              </w:divBdr>
            </w:div>
            <w:div w:id="639114386">
              <w:marLeft w:val="0"/>
              <w:marRight w:val="0"/>
              <w:marTop w:val="0"/>
              <w:marBottom w:val="0"/>
              <w:divBdr>
                <w:top w:val="none" w:sz="0" w:space="0" w:color="auto"/>
                <w:left w:val="none" w:sz="0" w:space="0" w:color="auto"/>
                <w:bottom w:val="none" w:sz="0" w:space="0" w:color="auto"/>
                <w:right w:val="none" w:sz="0" w:space="0" w:color="auto"/>
              </w:divBdr>
            </w:div>
            <w:div w:id="703947071">
              <w:marLeft w:val="0"/>
              <w:marRight w:val="0"/>
              <w:marTop w:val="0"/>
              <w:marBottom w:val="0"/>
              <w:divBdr>
                <w:top w:val="none" w:sz="0" w:space="0" w:color="auto"/>
                <w:left w:val="none" w:sz="0" w:space="0" w:color="auto"/>
                <w:bottom w:val="none" w:sz="0" w:space="0" w:color="auto"/>
                <w:right w:val="none" w:sz="0" w:space="0" w:color="auto"/>
              </w:divBdr>
            </w:div>
            <w:div w:id="1506087574">
              <w:marLeft w:val="0"/>
              <w:marRight w:val="0"/>
              <w:marTop w:val="0"/>
              <w:marBottom w:val="0"/>
              <w:divBdr>
                <w:top w:val="none" w:sz="0" w:space="0" w:color="auto"/>
                <w:left w:val="none" w:sz="0" w:space="0" w:color="auto"/>
                <w:bottom w:val="none" w:sz="0" w:space="0" w:color="auto"/>
                <w:right w:val="none" w:sz="0" w:space="0" w:color="auto"/>
              </w:divBdr>
            </w:div>
            <w:div w:id="204682144">
              <w:marLeft w:val="0"/>
              <w:marRight w:val="0"/>
              <w:marTop w:val="0"/>
              <w:marBottom w:val="0"/>
              <w:divBdr>
                <w:top w:val="none" w:sz="0" w:space="0" w:color="auto"/>
                <w:left w:val="none" w:sz="0" w:space="0" w:color="auto"/>
                <w:bottom w:val="none" w:sz="0" w:space="0" w:color="auto"/>
                <w:right w:val="none" w:sz="0" w:space="0" w:color="auto"/>
              </w:divBdr>
            </w:div>
            <w:div w:id="414666625">
              <w:marLeft w:val="0"/>
              <w:marRight w:val="0"/>
              <w:marTop w:val="0"/>
              <w:marBottom w:val="0"/>
              <w:divBdr>
                <w:top w:val="none" w:sz="0" w:space="0" w:color="auto"/>
                <w:left w:val="none" w:sz="0" w:space="0" w:color="auto"/>
                <w:bottom w:val="none" w:sz="0" w:space="0" w:color="auto"/>
                <w:right w:val="none" w:sz="0" w:space="0" w:color="auto"/>
              </w:divBdr>
            </w:div>
            <w:div w:id="666901535">
              <w:marLeft w:val="0"/>
              <w:marRight w:val="0"/>
              <w:marTop w:val="0"/>
              <w:marBottom w:val="0"/>
              <w:divBdr>
                <w:top w:val="none" w:sz="0" w:space="0" w:color="auto"/>
                <w:left w:val="none" w:sz="0" w:space="0" w:color="auto"/>
                <w:bottom w:val="none" w:sz="0" w:space="0" w:color="auto"/>
                <w:right w:val="none" w:sz="0" w:space="0" w:color="auto"/>
              </w:divBdr>
            </w:div>
            <w:div w:id="1718311422">
              <w:marLeft w:val="0"/>
              <w:marRight w:val="0"/>
              <w:marTop w:val="0"/>
              <w:marBottom w:val="0"/>
              <w:divBdr>
                <w:top w:val="none" w:sz="0" w:space="0" w:color="auto"/>
                <w:left w:val="none" w:sz="0" w:space="0" w:color="auto"/>
                <w:bottom w:val="none" w:sz="0" w:space="0" w:color="auto"/>
                <w:right w:val="none" w:sz="0" w:space="0" w:color="auto"/>
              </w:divBdr>
            </w:div>
            <w:div w:id="2047950007">
              <w:marLeft w:val="0"/>
              <w:marRight w:val="0"/>
              <w:marTop w:val="0"/>
              <w:marBottom w:val="0"/>
              <w:divBdr>
                <w:top w:val="none" w:sz="0" w:space="0" w:color="auto"/>
                <w:left w:val="none" w:sz="0" w:space="0" w:color="auto"/>
                <w:bottom w:val="none" w:sz="0" w:space="0" w:color="auto"/>
                <w:right w:val="none" w:sz="0" w:space="0" w:color="auto"/>
              </w:divBdr>
            </w:div>
            <w:div w:id="1318412192">
              <w:marLeft w:val="0"/>
              <w:marRight w:val="0"/>
              <w:marTop w:val="0"/>
              <w:marBottom w:val="0"/>
              <w:divBdr>
                <w:top w:val="none" w:sz="0" w:space="0" w:color="auto"/>
                <w:left w:val="none" w:sz="0" w:space="0" w:color="auto"/>
                <w:bottom w:val="none" w:sz="0" w:space="0" w:color="auto"/>
                <w:right w:val="none" w:sz="0" w:space="0" w:color="auto"/>
              </w:divBdr>
            </w:div>
            <w:div w:id="572353630">
              <w:marLeft w:val="0"/>
              <w:marRight w:val="0"/>
              <w:marTop w:val="0"/>
              <w:marBottom w:val="0"/>
              <w:divBdr>
                <w:top w:val="none" w:sz="0" w:space="0" w:color="auto"/>
                <w:left w:val="none" w:sz="0" w:space="0" w:color="auto"/>
                <w:bottom w:val="none" w:sz="0" w:space="0" w:color="auto"/>
                <w:right w:val="none" w:sz="0" w:space="0" w:color="auto"/>
              </w:divBdr>
            </w:div>
            <w:div w:id="1861578990">
              <w:marLeft w:val="0"/>
              <w:marRight w:val="0"/>
              <w:marTop w:val="0"/>
              <w:marBottom w:val="0"/>
              <w:divBdr>
                <w:top w:val="none" w:sz="0" w:space="0" w:color="auto"/>
                <w:left w:val="none" w:sz="0" w:space="0" w:color="auto"/>
                <w:bottom w:val="none" w:sz="0" w:space="0" w:color="auto"/>
                <w:right w:val="none" w:sz="0" w:space="0" w:color="auto"/>
              </w:divBdr>
            </w:div>
            <w:div w:id="194854891">
              <w:marLeft w:val="0"/>
              <w:marRight w:val="0"/>
              <w:marTop w:val="0"/>
              <w:marBottom w:val="0"/>
              <w:divBdr>
                <w:top w:val="none" w:sz="0" w:space="0" w:color="auto"/>
                <w:left w:val="none" w:sz="0" w:space="0" w:color="auto"/>
                <w:bottom w:val="none" w:sz="0" w:space="0" w:color="auto"/>
                <w:right w:val="none" w:sz="0" w:space="0" w:color="auto"/>
              </w:divBdr>
            </w:div>
            <w:div w:id="924848595">
              <w:marLeft w:val="0"/>
              <w:marRight w:val="0"/>
              <w:marTop w:val="0"/>
              <w:marBottom w:val="0"/>
              <w:divBdr>
                <w:top w:val="none" w:sz="0" w:space="0" w:color="auto"/>
                <w:left w:val="none" w:sz="0" w:space="0" w:color="auto"/>
                <w:bottom w:val="none" w:sz="0" w:space="0" w:color="auto"/>
                <w:right w:val="none" w:sz="0" w:space="0" w:color="auto"/>
              </w:divBdr>
            </w:div>
            <w:div w:id="1425497588">
              <w:marLeft w:val="0"/>
              <w:marRight w:val="0"/>
              <w:marTop w:val="0"/>
              <w:marBottom w:val="0"/>
              <w:divBdr>
                <w:top w:val="none" w:sz="0" w:space="0" w:color="auto"/>
                <w:left w:val="none" w:sz="0" w:space="0" w:color="auto"/>
                <w:bottom w:val="none" w:sz="0" w:space="0" w:color="auto"/>
                <w:right w:val="none" w:sz="0" w:space="0" w:color="auto"/>
              </w:divBdr>
            </w:div>
            <w:div w:id="2003003890">
              <w:marLeft w:val="0"/>
              <w:marRight w:val="0"/>
              <w:marTop w:val="0"/>
              <w:marBottom w:val="0"/>
              <w:divBdr>
                <w:top w:val="none" w:sz="0" w:space="0" w:color="auto"/>
                <w:left w:val="none" w:sz="0" w:space="0" w:color="auto"/>
                <w:bottom w:val="none" w:sz="0" w:space="0" w:color="auto"/>
                <w:right w:val="none" w:sz="0" w:space="0" w:color="auto"/>
              </w:divBdr>
            </w:div>
            <w:div w:id="76026697">
              <w:marLeft w:val="0"/>
              <w:marRight w:val="0"/>
              <w:marTop w:val="0"/>
              <w:marBottom w:val="0"/>
              <w:divBdr>
                <w:top w:val="none" w:sz="0" w:space="0" w:color="auto"/>
                <w:left w:val="none" w:sz="0" w:space="0" w:color="auto"/>
                <w:bottom w:val="none" w:sz="0" w:space="0" w:color="auto"/>
                <w:right w:val="none" w:sz="0" w:space="0" w:color="auto"/>
              </w:divBdr>
            </w:div>
            <w:div w:id="1617516303">
              <w:marLeft w:val="0"/>
              <w:marRight w:val="0"/>
              <w:marTop w:val="0"/>
              <w:marBottom w:val="0"/>
              <w:divBdr>
                <w:top w:val="none" w:sz="0" w:space="0" w:color="auto"/>
                <w:left w:val="none" w:sz="0" w:space="0" w:color="auto"/>
                <w:bottom w:val="none" w:sz="0" w:space="0" w:color="auto"/>
                <w:right w:val="none" w:sz="0" w:space="0" w:color="auto"/>
              </w:divBdr>
            </w:div>
            <w:div w:id="1862889711">
              <w:marLeft w:val="0"/>
              <w:marRight w:val="0"/>
              <w:marTop w:val="0"/>
              <w:marBottom w:val="0"/>
              <w:divBdr>
                <w:top w:val="none" w:sz="0" w:space="0" w:color="auto"/>
                <w:left w:val="none" w:sz="0" w:space="0" w:color="auto"/>
                <w:bottom w:val="none" w:sz="0" w:space="0" w:color="auto"/>
                <w:right w:val="none" w:sz="0" w:space="0" w:color="auto"/>
              </w:divBdr>
            </w:div>
            <w:div w:id="797720309">
              <w:marLeft w:val="0"/>
              <w:marRight w:val="0"/>
              <w:marTop w:val="0"/>
              <w:marBottom w:val="0"/>
              <w:divBdr>
                <w:top w:val="none" w:sz="0" w:space="0" w:color="auto"/>
                <w:left w:val="none" w:sz="0" w:space="0" w:color="auto"/>
                <w:bottom w:val="none" w:sz="0" w:space="0" w:color="auto"/>
                <w:right w:val="none" w:sz="0" w:space="0" w:color="auto"/>
              </w:divBdr>
            </w:div>
            <w:div w:id="1161198341">
              <w:marLeft w:val="0"/>
              <w:marRight w:val="0"/>
              <w:marTop w:val="0"/>
              <w:marBottom w:val="0"/>
              <w:divBdr>
                <w:top w:val="none" w:sz="0" w:space="0" w:color="auto"/>
                <w:left w:val="none" w:sz="0" w:space="0" w:color="auto"/>
                <w:bottom w:val="none" w:sz="0" w:space="0" w:color="auto"/>
                <w:right w:val="none" w:sz="0" w:space="0" w:color="auto"/>
              </w:divBdr>
            </w:div>
            <w:div w:id="454447672">
              <w:marLeft w:val="0"/>
              <w:marRight w:val="0"/>
              <w:marTop w:val="0"/>
              <w:marBottom w:val="0"/>
              <w:divBdr>
                <w:top w:val="none" w:sz="0" w:space="0" w:color="auto"/>
                <w:left w:val="none" w:sz="0" w:space="0" w:color="auto"/>
                <w:bottom w:val="none" w:sz="0" w:space="0" w:color="auto"/>
                <w:right w:val="none" w:sz="0" w:space="0" w:color="auto"/>
              </w:divBdr>
            </w:div>
            <w:div w:id="1252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8870</Characters>
  <Application>Microsoft Office Word</Application>
  <DocSecurity>0</DocSecurity>
  <Lines>73</Lines>
  <Paragraphs>20</Paragraphs>
  <ScaleCrop>false</ScaleCrop>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2014-06-13T10:50:00Z</dcterms:created>
  <dcterms:modified xsi:type="dcterms:W3CDTF">2014-06-13T10:51:00Z</dcterms:modified>
</cp:coreProperties>
</file>